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07A92">
      <w:pPr>
        <w:spacing w:before="100" w:beforeAutospacing="1" w:after="100" w:afterAutospacing="1"/>
        <w:jc w:val="left"/>
        <w:rPr>
          <w:rFonts w:hint="default" w:ascii="Times New Roman" w:hAnsi="Times New Roman" w:eastAsia="仿宋_GB2312" w:cs="Times New Roman"/>
          <w:sz w:val="32"/>
          <w:szCs w:val="32"/>
          <w:highlight w:val="none"/>
        </w:rPr>
      </w:pPr>
    </w:p>
    <w:p w14:paraId="68CDAE49">
      <w:pPr>
        <w:spacing w:before="100" w:beforeAutospacing="1" w:after="100" w:afterAutospacing="1"/>
        <w:jc w:val="left"/>
        <w:rPr>
          <w:rFonts w:hint="default" w:ascii="Times New Roman" w:hAnsi="Times New Roman" w:cs="Times New Roman"/>
          <w:kern w:val="0"/>
          <w:sz w:val="28"/>
          <w:szCs w:val="28"/>
          <w:highlight w:val="none"/>
        </w:rPr>
      </w:pPr>
    </w:p>
    <w:p w14:paraId="74EA8EFD">
      <w:pPr>
        <w:snapToGrid w:val="0"/>
        <w:jc w:val="center"/>
        <w:rPr>
          <w:rFonts w:hint="default" w:ascii="Times New Roman" w:hAnsi="Times New Roman" w:cs="Times New Roman"/>
          <w:highlight w:val="none"/>
        </w:rPr>
      </w:pPr>
      <w:r>
        <w:rPr>
          <w:rFonts w:hint="default" w:ascii="Times New Roman" w:hAnsi="Times New Roman" w:cs="Times New Roman"/>
          <w:highlight w:val="none"/>
        </w:rPr>
        <w:drawing>
          <wp:inline distT="0" distB="0" distL="0" distR="0">
            <wp:extent cx="977900" cy="1073150"/>
            <wp:effectExtent l="19050" t="0" r="0" b="0"/>
            <wp:docPr id="1001" name="图片 1" descr="吉林师范大学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 name="图片 1" descr="吉林师范大学标志"/>
                    <pic:cNvPicPr>
                      <a:picLocks noChangeAspect="1" noChangeArrowheads="1"/>
                    </pic:cNvPicPr>
                  </pic:nvPicPr>
                  <pic:blipFill>
                    <a:blip r:embed="rId5"/>
                    <a:srcRect/>
                    <a:stretch>
                      <a:fillRect/>
                    </a:stretch>
                  </pic:blipFill>
                  <pic:spPr>
                    <a:xfrm>
                      <a:off x="0" y="0"/>
                      <a:ext cx="977900" cy="1073150"/>
                    </a:xfrm>
                    <a:prstGeom prst="rect">
                      <a:avLst/>
                    </a:prstGeom>
                    <a:noFill/>
                    <a:ln w="9525">
                      <a:noFill/>
                      <a:miter lim="800000"/>
                      <a:headEnd/>
                      <a:tailEnd/>
                    </a:ln>
                  </pic:spPr>
                </pic:pic>
              </a:graphicData>
            </a:graphic>
          </wp:inline>
        </w:drawing>
      </w:r>
    </w:p>
    <w:p w14:paraId="6190C33D">
      <w:pPr>
        <w:snapToGrid w:val="0"/>
        <w:spacing w:line="56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吉 林 师 范 大 学</w:t>
      </w:r>
    </w:p>
    <w:p w14:paraId="0EC86EA1">
      <w:pPr>
        <w:bidi w:val="0"/>
        <w:jc w:val="center"/>
        <w:rPr>
          <w:rFonts w:hint="eastAsia" w:ascii="方正小标宋简体" w:hAnsi="方正小标宋简体" w:eastAsia="方正小标宋简体" w:cs="方正小标宋简体"/>
          <w:sz w:val="44"/>
          <w:szCs w:val="44"/>
        </w:rPr>
      </w:pPr>
      <w:bookmarkStart w:id="0" w:name="_Toc14197"/>
      <w:r>
        <w:rPr>
          <w:rFonts w:hint="eastAsia" w:ascii="方正小标宋简体" w:hAnsi="方正小标宋简体" w:eastAsia="方正小标宋简体" w:cs="方正小标宋简体"/>
          <w:sz w:val="44"/>
          <w:szCs w:val="44"/>
          <w:lang w:val="en-US" w:eastAsia="zh-CN"/>
        </w:rPr>
        <w:t>高等学历继续</w:t>
      </w:r>
      <w:r>
        <w:rPr>
          <w:rFonts w:hint="eastAsia" w:ascii="方正小标宋简体" w:hAnsi="方正小标宋简体" w:eastAsia="方正小标宋简体" w:cs="方正小标宋简体"/>
          <w:sz w:val="44"/>
          <w:szCs w:val="44"/>
        </w:rPr>
        <w:t>教育毕业论文（设计）</w:t>
      </w:r>
      <w:bookmarkEnd w:id="0"/>
    </w:p>
    <w:p w14:paraId="28D8A252">
      <w:pPr>
        <w:snapToGrid w:val="0"/>
        <w:spacing w:line="560" w:lineRule="exact"/>
        <w:rPr>
          <w:rFonts w:hint="default" w:ascii="Times New Roman" w:hAnsi="Times New Roman" w:cs="Times New Roman"/>
          <w:highlight w:val="none"/>
        </w:rPr>
      </w:pPr>
    </w:p>
    <w:p w14:paraId="647B8772">
      <w:pPr>
        <w:snapToGrid w:val="0"/>
        <w:spacing w:line="560" w:lineRule="exact"/>
        <w:ind w:firstLine="643" w:firstLineChars="200"/>
        <w:rPr>
          <w:rFonts w:hint="default" w:ascii="Times New Roman" w:hAnsi="Times New Roman" w:eastAsia="黑体" w:cs="Times New Roman"/>
          <w:b/>
          <w:bCs/>
          <w:sz w:val="32"/>
          <w:szCs w:val="32"/>
          <w:highlight w:val="none"/>
        </w:rPr>
      </w:pPr>
    </w:p>
    <w:p w14:paraId="5FD23C48">
      <w:pPr>
        <w:snapToGrid w:val="0"/>
        <w:spacing w:line="560" w:lineRule="exact"/>
        <w:rPr>
          <w:rFonts w:hint="default" w:ascii="Times New Roman" w:hAnsi="Times New Roman" w:eastAsia="黑体" w:cs="Times New Roman"/>
          <w:sz w:val="32"/>
          <w:szCs w:val="32"/>
          <w:highlight w:val="none"/>
        </w:rPr>
      </w:pPr>
    </w:p>
    <w:p w14:paraId="3190BC4E">
      <w:pPr>
        <w:snapToGrid w:val="0"/>
        <w:spacing w:line="560" w:lineRule="exact"/>
        <w:ind w:firstLine="640" w:firstLineChars="200"/>
        <w:rPr>
          <w:rFonts w:hint="default" w:ascii="Times New Roman" w:hAnsi="Times New Roman" w:eastAsia="黑体" w:cs="Times New Roman"/>
          <w:strike w:val="0"/>
          <w:dstrike w:val="0"/>
          <w:sz w:val="32"/>
          <w:szCs w:val="32"/>
          <w:highlight w:val="none"/>
          <w:u w:val="single"/>
          <w:lang w:val="en-US" w:eastAsia="zh-CN"/>
        </w:rPr>
      </w:pPr>
      <w:r>
        <w:rPr>
          <w:rFonts w:hint="default" w:ascii="Times New Roman" w:hAnsi="Times New Roman" w:eastAsia="黑体" w:cs="Times New Roman"/>
          <w:sz w:val="32"/>
          <w:szCs w:val="32"/>
          <w:highlight w:val="none"/>
        </w:rPr>
        <w:t>论文题目：</w:t>
      </w:r>
      <w:r>
        <w:rPr>
          <w:rFonts w:hint="default" w:ascii="Times New Roman" w:hAnsi="Times New Roman" w:eastAsia="黑体" w:cs="Times New Roman"/>
          <w:strike w:val="0"/>
          <w:dstrike w:val="0"/>
          <w:sz w:val="32"/>
          <w:szCs w:val="32"/>
          <w:highlight w:val="none"/>
          <w:u w:val="single"/>
          <w:lang w:val="en-US" w:eastAsia="zh-CN"/>
        </w:rPr>
        <w:t>论聊斋志异中花妖狐媚形象的</w:t>
      </w:r>
    </w:p>
    <w:p w14:paraId="2971156A">
      <w:pPr>
        <w:snapToGrid w:val="0"/>
        <w:spacing w:line="560" w:lineRule="exact"/>
        <w:ind w:firstLine="2240" w:firstLineChars="700"/>
        <w:rPr>
          <w:rFonts w:hint="default" w:ascii="Times New Roman" w:hAnsi="Times New Roman" w:eastAsia="黑体" w:cs="Times New Roman"/>
          <w:strike w:val="0"/>
          <w:dstrike w:val="0"/>
          <w:sz w:val="32"/>
          <w:szCs w:val="32"/>
          <w:highlight w:val="none"/>
          <w:u w:val="single"/>
          <w:lang w:val="en-US" w:eastAsia="zh-CN"/>
        </w:rPr>
      </w:pPr>
      <w:r>
        <w:rPr>
          <w:rFonts w:hint="default" w:ascii="Times New Roman" w:hAnsi="Times New Roman" w:eastAsia="黑体" w:cs="Times New Roman"/>
          <w:strike w:val="0"/>
          <w:dstrike w:val="0"/>
          <w:sz w:val="32"/>
          <w:szCs w:val="32"/>
          <w:highlight w:val="none"/>
          <w:u w:val="single"/>
          <w:lang w:val="en-US" w:eastAsia="zh-CN"/>
        </w:rPr>
        <w:t>文化寓意</w:t>
      </w:r>
      <w:r>
        <w:rPr>
          <w:rFonts w:hint="eastAsia" w:ascii="Times New Roman" w:hAnsi="Times New Roman" w:eastAsia="黑体" w:cs="Times New Roman"/>
          <w:strike w:val="0"/>
          <w:dstrike w:val="0"/>
          <w:sz w:val="32"/>
          <w:szCs w:val="32"/>
          <w:highlight w:val="none"/>
          <w:u w:val="single"/>
          <w:lang w:val="en-US" w:eastAsia="zh-CN"/>
        </w:rPr>
        <w:t xml:space="preserve">                  </w:t>
      </w:r>
    </w:p>
    <w:p w14:paraId="48169FC2">
      <w:pPr>
        <w:snapToGrid w:val="0"/>
        <w:spacing w:line="560" w:lineRule="exact"/>
        <w:ind w:firstLine="560" w:firstLineChars="20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年       级：</w:t>
      </w:r>
      <w:r>
        <w:rPr>
          <w:rFonts w:hint="default" w:ascii="Times New Roman" w:hAnsi="Times New Roman" w:eastAsia="黑体" w:cs="Times New Roman"/>
          <w:sz w:val="28"/>
          <w:szCs w:val="28"/>
          <w:highlight w:val="none"/>
          <w:u w:val="single"/>
        </w:rPr>
        <w:t xml:space="preserve">  </w:t>
      </w:r>
      <w:r>
        <w:rPr>
          <w:rFonts w:hint="default" w:ascii="Times New Roman" w:hAnsi="Times New Roman" w:eastAsia="黑体" w:cs="Times New Roman"/>
          <w:sz w:val="28"/>
          <w:szCs w:val="28"/>
          <w:highlight w:val="none"/>
          <w:u w:val="single"/>
          <w:lang w:val="en-US" w:eastAsia="zh-CN"/>
        </w:rPr>
        <w:t xml:space="preserve">         </w:t>
      </w:r>
      <w:r>
        <w:rPr>
          <w:rFonts w:hint="default" w:ascii="Times New Roman" w:hAnsi="Times New Roman" w:eastAsia="黑体" w:cs="Times New Roman"/>
          <w:sz w:val="28"/>
          <w:szCs w:val="28"/>
          <w:highlight w:val="none"/>
          <w:u w:val="single"/>
        </w:rPr>
        <w:t xml:space="preserve">            </w:t>
      </w:r>
      <w:r>
        <w:rPr>
          <w:rFonts w:hint="default" w:ascii="Times New Roman" w:hAnsi="Times New Roman" w:eastAsia="黑体" w:cs="Times New Roman"/>
          <w:sz w:val="28"/>
          <w:szCs w:val="28"/>
          <w:highlight w:val="none"/>
          <w:u w:val="single"/>
          <w:lang w:val="en-US" w:eastAsia="zh-CN"/>
        </w:rPr>
        <w:t xml:space="preserve"> </w:t>
      </w:r>
      <w:r>
        <w:rPr>
          <w:rFonts w:hint="default" w:ascii="Times New Roman" w:hAnsi="Times New Roman" w:eastAsia="黑体" w:cs="Times New Roman"/>
          <w:sz w:val="28"/>
          <w:szCs w:val="28"/>
          <w:highlight w:val="none"/>
          <w:u w:val="single"/>
        </w:rPr>
        <w:t xml:space="preserve">   </w:t>
      </w:r>
      <w:r>
        <w:rPr>
          <w:rFonts w:hint="default" w:ascii="Times New Roman" w:hAnsi="Times New Roman" w:eastAsia="黑体" w:cs="Times New Roman"/>
          <w:sz w:val="28"/>
          <w:szCs w:val="28"/>
          <w:highlight w:val="none"/>
          <w:u w:val="single"/>
          <w:lang w:val="en-US" w:eastAsia="zh-CN"/>
        </w:rPr>
        <w:t xml:space="preserve"> </w:t>
      </w:r>
      <w:r>
        <w:rPr>
          <w:rFonts w:hint="default" w:ascii="Times New Roman" w:hAnsi="Times New Roman" w:eastAsia="黑体" w:cs="Times New Roman"/>
          <w:sz w:val="28"/>
          <w:szCs w:val="28"/>
          <w:highlight w:val="none"/>
          <w:u w:val="single"/>
        </w:rPr>
        <w:t xml:space="preserve"> </w:t>
      </w:r>
    </w:p>
    <w:p w14:paraId="3288A26A">
      <w:pPr>
        <w:snapToGrid w:val="0"/>
        <w:spacing w:line="560" w:lineRule="exact"/>
        <w:ind w:firstLine="560" w:firstLineChars="20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专       业：</w:t>
      </w:r>
      <w:r>
        <w:rPr>
          <w:rFonts w:hint="default" w:ascii="Times New Roman" w:hAnsi="Times New Roman" w:eastAsia="黑体" w:cs="Times New Roman"/>
          <w:sz w:val="28"/>
          <w:szCs w:val="28"/>
          <w:highlight w:val="none"/>
          <w:u w:val="single"/>
        </w:rPr>
        <w:t xml:space="preserve">     </w:t>
      </w:r>
      <w:r>
        <w:rPr>
          <w:rFonts w:hint="default" w:ascii="Times New Roman" w:hAnsi="Times New Roman" w:eastAsia="黑体" w:cs="Times New Roman"/>
          <w:sz w:val="28"/>
          <w:szCs w:val="28"/>
          <w:highlight w:val="none"/>
          <w:u w:val="single"/>
          <w:lang w:val="en-US" w:eastAsia="zh-CN"/>
        </w:rPr>
        <w:t xml:space="preserve">   </w:t>
      </w:r>
      <w:r>
        <w:rPr>
          <w:rFonts w:hint="eastAsia" w:ascii="Times New Roman" w:hAnsi="Times New Roman" w:eastAsia="黑体" w:cs="Times New Roman"/>
          <w:sz w:val="28"/>
          <w:szCs w:val="28"/>
          <w:highlight w:val="none"/>
          <w:u w:val="single"/>
          <w:lang w:val="en-US" w:eastAsia="zh-CN"/>
        </w:rPr>
        <w:t xml:space="preserve"> 汉语言文学  </w:t>
      </w:r>
      <w:r>
        <w:rPr>
          <w:rFonts w:hint="default" w:ascii="Times New Roman" w:hAnsi="Times New Roman" w:eastAsia="黑体" w:cs="Times New Roman"/>
          <w:sz w:val="28"/>
          <w:szCs w:val="28"/>
          <w:highlight w:val="none"/>
          <w:u w:val="single"/>
          <w:lang w:val="en-US" w:eastAsia="zh-CN"/>
        </w:rPr>
        <w:t xml:space="preserve"> </w:t>
      </w:r>
      <w:r>
        <w:rPr>
          <w:rFonts w:hint="default" w:ascii="Times New Roman" w:hAnsi="Times New Roman" w:eastAsia="黑体" w:cs="Times New Roman"/>
          <w:sz w:val="28"/>
          <w:szCs w:val="28"/>
          <w:highlight w:val="none"/>
          <w:u w:val="single"/>
        </w:rPr>
        <w:t xml:space="preserve">   </w:t>
      </w:r>
      <w:r>
        <w:rPr>
          <w:rFonts w:hint="default" w:ascii="Times New Roman" w:hAnsi="Times New Roman" w:eastAsia="黑体" w:cs="Times New Roman"/>
          <w:sz w:val="28"/>
          <w:szCs w:val="28"/>
          <w:highlight w:val="none"/>
          <w:u w:val="single"/>
          <w:lang w:val="en-US" w:eastAsia="zh-CN"/>
        </w:rPr>
        <w:t xml:space="preserve">  </w:t>
      </w:r>
      <w:r>
        <w:rPr>
          <w:rFonts w:hint="default" w:ascii="Times New Roman" w:hAnsi="Times New Roman" w:eastAsia="黑体" w:cs="Times New Roman"/>
          <w:sz w:val="28"/>
          <w:szCs w:val="28"/>
          <w:highlight w:val="none"/>
          <w:u w:val="single"/>
        </w:rPr>
        <w:t xml:space="preserve">  </w:t>
      </w:r>
    </w:p>
    <w:p w14:paraId="2448F93F">
      <w:pPr>
        <w:snapToGrid w:val="0"/>
        <w:spacing w:line="560" w:lineRule="exact"/>
        <w:ind w:firstLine="560" w:firstLineChars="200"/>
        <w:rPr>
          <w:rFonts w:hint="default" w:ascii="Times New Roman" w:hAnsi="Times New Roman" w:eastAsia="黑体" w:cs="Times New Roman"/>
          <w:sz w:val="28"/>
          <w:szCs w:val="28"/>
          <w:highlight w:val="none"/>
          <w:u w:val="single"/>
        </w:rPr>
      </w:pPr>
      <w:r>
        <w:rPr>
          <w:rFonts w:hint="default" w:ascii="Times New Roman" w:hAnsi="Times New Roman" w:eastAsia="黑体" w:cs="Times New Roman"/>
          <w:sz w:val="28"/>
          <w:szCs w:val="28"/>
          <w:highlight w:val="none"/>
        </w:rPr>
        <w:t>姓       名：</w:t>
      </w:r>
      <w:r>
        <w:rPr>
          <w:rFonts w:hint="default" w:ascii="Times New Roman" w:hAnsi="Times New Roman" w:eastAsia="黑体" w:cs="Times New Roman"/>
          <w:sz w:val="28"/>
          <w:szCs w:val="28"/>
          <w:highlight w:val="none"/>
          <w:u w:val="single"/>
        </w:rPr>
        <w:t xml:space="preserve">                </w:t>
      </w:r>
      <w:r>
        <w:rPr>
          <w:rFonts w:hint="default" w:ascii="Times New Roman" w:hAnsi="Times New Roman" w:eastAsia="黑体" w:cs="Times New Roman"/>
          <w:sz w:val="28"/>
          <w:szCs w:val="28"/>
          <w:highlight w:val="none"/>
          <w:u w:val="single"/>
          <w:lang w:val="en-US" w:eastAsia="zh-CN"/>
        </w:rPr>
        <w:t xml:space="preserve">      </w:t>
      </w:r>
      <w:r>
        <w:rPr>
          <w:rFonts w:hint="default" w:ascii="Times New Roman" w:hAnsi="Times New Roman" w:eastAsia="黑体" w:cs="Times New Roman"/>
          <w:sz w:val="28"/>
          <w:szCs w:val="28"/>
          <w:highlight w:val="none"/>
          <w:u w:val="single"/>
        </w:rPr>
        <w:t xml:space="preserve"> </w:t>
      </w:r>
      <w:r>
        <w:rPr>
          <w:rFonts w:hint="eastAsia" w:ascii="Times New Roman" w:hAnsi="Times New Roman" w:eastAsia="黑体" w:cs="Times New Roman"/>
          <w:sz w:val="28"/>
          <w:szCs w:val="28"/>
          <w:highlight w:val="none"/>
          <w:u w:val="single"/>
          <w:lang w:val="en-US" w:eastAsia="zh-CN"/>
        </w:rPr>
        <w:t xml:space="preserve"> </w:t>
      </w:r>
      <w:r>
        <w:rPr>
          <w:rFonts w:hint="default" w:ascii="Times New Roman" w:hAnsi="Times New Roman" w:eastAsia="黑体" w:cs="Times New Roman"/>
          <w:sz w:val="28"/>
          <w:szCs w:val="28"/>
          <w:highlight w:val="none"/>
          <w:u w:val="single"/>
        </w:rPr>
        <w:t xml:space="preserve">     </w:t>
      </w:r>
    </w:p>
    <w:p w14:paraId="07C9CDCC">
      <w:pPr>
        <w:snapToGrid w:val="0"/>
        <w:spacing w:line="560" w:lineRule="exact"/>
        <w:ind w:firstLine="560" w:firstLineChars="20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联 系 电 话：</w:t>
      </w:r>
      <w:r>
        <w:rPr>
          <w:rFonts w:hint="default" w:ascii="Times New Roman" w:hAnsi="Times New Roman" w:eastAsia="黑体" w:cs="Times New Roman"/>
          <w:sz w:val="28"/>
          <w:szCs w:val="28"/>
          <w:highlight w:val="none"/>
          <w:u w:val="single"/>
        </w:rPr>
        <w:t xml:space="preserve">                             </w:t>
      </w:r>
    </w:p>
    <w:p w14:paraId="457CD0AB">
      <w:pPr>
        <w:snapToGrid w:val="0"/>
        <w:spacing w:line="560" w:lineRule="exact"/>
        <w:ind w:firstLine="560" w:firstLineChars="200"/>
        <w:rPr>
          <w:rFonts w:hint="default" w:ascii="Times New Roman" w:hAnsi="Times New Roman" w:eastAsia="黑体" w:cs="Times New Roman"/>
          <w:sz w:val="28"/>
          <w:szCs w:val="28"/>
          <w:highlight w:val="none"/>
          <w:lang w:val="en-US" w:eastAsia="zh-CN"/>
        </w:rPr>
      </w:pPr>
      <w:r>
        <w:rPr>
          <w:rFonts w:hint="default" w:ascii="Times New Roman" w:hAnsi="Times New Roman" w:eastAsia="黑体" w:cs="Times New Roman"/>
          <w:sz w:val="28"/>
          <w:szCs w:val="28"/>
          <w:highlight w:val="none"/>
        </w:rPr>
        <w:t>指 导 教 师：</w:t>
      </w:r>
      <w:r>
        <w:rPr>
          <w:rFonts w:hint="default" w:ascii="Times New Roman" w:hAnsi="Times New Roman" w:eastAsia="黑体" w:cs="Times New Roman"/>
          <w:sz w:val="28"/>
          <w:szCs w:val="28"/>
          <w:highlight w:val="none"/>
          <w:u w:val="single"/>
        </w:rPr>
        <w:t xml:space="preserve">                           </w:t>
      </w:r>
      <w:r>
        <w:rPr>
          <w:rFonts w:hint="eastAsia" w:ascii="Times New Roman" w:hAnsi="Times New Roman" w:eastAsia="黑体" w:cs="Times New Roman"/>
          <w:sz w:val="28"/>
          <w:szCs w:val="28"/>
          <w:highlight w:val="none"/>
          <w:u w:val="single"/>
          <w:lang w:val="en-US" w:eastAsia="zh-CN"/>
        </w:rPr>
        <w:t xml:space="preserve">  </w:t>
      </w:r>
    </w:p>
    <w:p w14:paraId="69912BE1">
      <w:pPr>
        <w:snapToGrid w:val="0"/>
        <w:spacing w:line="560" w:lineRule="exact"/>
        <w:ind w:firstLine="560" w:firstLineChars="200"/>
        <w:rPr>
          <w:rFonts w:hint="eastAsia" w:ascii="Times New Roman" w:hAnsi="Times New Roman" w:eastAsia="黑体" w:cs="Times New Roman"/>
          <w:sz w:val="28"/>
          <w:szCs w:val="28"/>
          <w:highlight w:val="none"/>
          <w:lang w:val="en-US" w:eastAsia="zh-CN"/>
        </w:rPr>
      </w:pPr>
      <w:r>
        <w:rPr>
          <w:rFonts w:hint="default" w:ascii="Times New Roman" w:hAnsi="Times New Roman" w:eastAsia="黑体" w:cs="Times New Roman"/>
          <w:sz w:val="28"/>
          <w:szCs w:val="28"/>
          <w:highlight w:val="none"/>
          <w:lang w:val="en-US" w:eastAsia="zh-CN"/>
        </w:rPr>
        <w:t>教</w:t>
      </w:r>
      <w:r>
        <w:rPr>
          <w:rFonts w:hint="default" w:ascii="Times New Roman" w:hAnsi="Times New Roman" w:eastAsia="黑体" w:cs="Times New Roman"/>
          <w:sz w:val="28"/>
          <w:szCs w:val="28"/>
          <w:highlight w:val="none"/>
        </w:rPr>
        <w:t xml:space="preserve">   </w:t>
      </w:r>
      <w:r>
        <w:rPr>
          <w:rFonts w:hint="default" w:ascii="Times New Roman" w:hAnsi="Times New Roman" w:eastAsia="黑体" w:cs="Times New Roman"/>
          <w:sz w:val="28"/>
          <w:szCs w:val="28"/>
          <w:highlight w:val="none"/>
          <w:lang w:val="en-US" w:eastAsia="zh-CN"/>
        </w:rPr>
        <w:t>学</w:t>
      </w:r>
      <w:r>
        <w:rPr>
          <w:rFonts w:hint="default" w:ascii="Times New Roman" w:hAnsi="Times New Roman" w:eastAsia="黑体" w:cs="Times New Roman"/>
          <w:sz w:val="28"/>
          <w:szCs w:val="28"/>
          <w:highlight w:val="none"/>
        </w:rPr>
        <w:t xml:space="preserve">  </w:t>
      </w:r>
      <w:r>
        <w:rPr>
          <w:rFonts w:hint="default" w:ascii="Times New Roman" w:hAnsi="Times New Roman" w:eastAsia="黑体" w:cs="Times New Roman"/>
          <w:sz w:val="28"/>
          <w:szCs w:val="28"/>
          <w:highlight w:val="none"/>
          <w:lang w:val="en-US" w:eastAsia="zh-CN"/>
        </w:rPr>
        <w:t>点</w:t>
      </w:r>
      <w:r>
        <w:rPr>
          <w:rFonts w:hint="default" w:ascii="Times New Roman" w:hAnsi="Times New Roman" w:eastAsia="黑体" w:cs="Times New Roman"/>
          <w:sz w:val="28"/>
          <w:szCs w:val="28"/>
          <w:highlight w:val="none"/>
        </w:rPr>
        <w:t>：</w:t>
      </w:r>
      <w:r>
        <w:rPr>
          <w:rFonts w:hint="default" w:ascii="Times New Roman" w:hAnsi="Times New Roman" w:eastAsia="黑体" w:cs="Times New Roman"/>
          <w:sz w:val="28"/>
          <w:szCs w:val="28"/>
          <w:highlight w:val="none"/>
          <w:u w:val="single"/>
        </w:rPr>
        <w:t xml:space="preserve">                            </w:t>
      </w:r>
      <w:r>
        <w:rPr>
          <w:rFonts w:hint="eastAsia" w:ascii="Times New Roman" w:hAnsi="Times New Roman" w:eastAsia="黑体" w:cs="Times New Roman"/>
          <w:sz w:val="28"/>
          <w:szCs w:val="28"/>
          <w:highlight w:val="none"/>
          <w:u w:val="single"/>
          <w:lang w:val="en-US" w:eastAsia="zh-CN"/>
        </w:rPr>
        <w:t xml:space="preserve"> </w:t>
      </w:r>
    </w:p>
    <w:p w14:paraId="392BF58F">
      <w:pPr>
        <w:snapToGrid w:val="0"/>
        <w:spacing w:line="560" w:lineRule="exact"/>
        <w:ind w:firstLine="560" w:firstLineChars="20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完 成 日 期：</w:t>
      </w:r>
      <w:r>
        <w:rPr>
          <w:rFonts w:hint="default" w:ascii="Times New Roman" w:hAnsi="Times New Roman" w:eastAsia="黑体" w:cs="Times New Roman"/>
          <w:sz w:val="28"/>
          <w:szCs w:val="28"/>
          <w:highlight w:val="none"/>
          <w:u w:val="single"/>
        </w:rPr>
        <w:t xml:space="preserve">         </w:t>
      </w:r>
      <w:r>
        <w:rPr>
          <w:rFonts w:hint="default" w:ascii="Times New Roman" w:hAnsi="Times New Roman" w:eastAsia="黑体" w:cs="Times New Roman"/>
          <w:sz w:val="28"/>
          <w:szCs w:val="28"/>
          <w:highlight w:val="none"/>
        </w:rPr>
        <w:t>年</w:t>
      </w:r>
      <w:r>
        <w:rPr>
          <w:rFonts w:hint="default" w:ascii="Times New Roman" w:hAnsi="Times New Roman" w:eastAsia="黑体" w:cs="Times New Roman"/>
          <w:sz w:val="28"/>
          <w:szCs w:val="28"/>
          <w:highlight w:val="none"/>
          <w:u w:val="single"/>
        </w:rPr>
        <w:t xml:space="preserve">       </w:t>
      </w:r>
      <w:r>
        <w:rPr>
          <w:rFonts w:hint="default" w:ascii="Times New Roman" w:hAnsi="Times New Roman" w:eastAsia="黑体" w:cs="Times New Roman"/>
          <w:sz w:val="28"/>
          <w:szCs w:val="28"/>
          <w:highlight w:val="none"/>
        </w:rPr>
        <w:t>月</w:t>
      </w:r>
      <w:r>
        <w:rPr>
          <w:rFonts w:hint="default" w:ascii="Times New Roman" w:hAnsi="Times New Roman" w:eastAsia="黑体" w:cs="Times New Roman"/>
          <w:sz w:val="28"/>
          <w:szCs w:val="28"/>
          <w:highlight w:val="none"/>
          <w:u w:val="single"/>
        </w:rPr>
        <w:t xml:space="preserve">        </w:t>
      </w:r>
      <w:r>
        <w:rPr>
          <w:rFonts w:hint="default" w:ascii="Times New Roman" w:hAnsi="Times New Roman" w:eastAsia="黑体" w:cs="Times New Roman"/>
          <w:sz w:val="28"/>
          <w:szCs w:val="28"/>
          <w:highlight w:val="none"/>
        </w:rPr>
        <w:t>日</w:t>
      </w:r>
    </w:p>
    <w:p w14:paraId="268F0836">
      <w:pPr>
        <w:adjustRightInd w:val="0"/>
        <w:snapToGrid w:val="0"/>
        <w:spacing w:line="56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br w:type="page"/>
      </w:r>
    </w:p>
    <w:p w14:paraId="65070636">
      <w:pPr>
        <w:snapToGrid w:val="0"/>
        <w:rPr>
          <w:rFonts w:hint="default" w:ascii="Times New Roman" w:hAnsi="Times New Roman" w:eastAsia="仿宋_GB2312" w:cs="Times New Roman"/>
          <w:sz w:val="28"/>
          <w:szCs w:val="28"/>
          <w:highlight w:val="none"/>
        </w:rPr>
      </w:pPr>
      <w:bookmarkStart w:id="1" w:name="_Toc32607"/>
    </w:p>
    <w:p w14:paraId="35E4939A">
      <w:pPr>
        <w:keepNext/>
        <w:keepLines/>
        <w:widowControl w:val="0"/>
        <w:spacing w:after="100" w:afterAutospacing="1"/>
        <w:jc w:val="center"/>
        <w:outlineLvl w:val="9"/>
        <w:rPr>
          <w:rFonts w:hint="default" w:ascii="Times New Roman" w:hAnsi="Times New Roman" w:eastAsia="仿宋_GB2312" w:cs="Times New Roman"/>
          <w:b/>
          <w:bCs/>
          <w:color w:val="000000"/>
          <w:kern w:val="44"/>
          <w:sz w:val="36"/>
          <w:szCs w:val="36"/>
          <w:highlight w:val="none"/>
          <w:lang w:val="en-US" w:eastAsia="zh-CN" w:bidi="ar-SA"/>
        </w:rPr>
      </w:pPr>
    </w:p>
    <w:p w14:paraId="6F785EAA">
      <w:pPr>
        <w:rPr>
          <w:rFonts w:hint="default" w:ascii="Times New Roman" w:hAnsi="Times New Roman" w:eastAsia="仿宋_GB2312" w:cs="Times New Roman"/>
          <w:highlight w:val="none"/>
        </w:rPr>
      </w:pPr>
    </w:p>
    <w:p w14:paraId="17311A53">
      <w:pPr>
        <w:keepNext/>
        <w:keepLines/>
        <w:pageBreakBefore w:val="0"/>
        <w:widowControl w:val="0"/>
        <w:kinsoku/>
        <w:wordWrap/>
        <w:overflowPunct/>
        <w:topLinePunct w:val="0"/>
        <w:autoSpaceDE/>
        <w:autoSpaceDN/>
        <w:bidi w:val="0"/>
        <w:adjustRightInd/>
        <w:snapToGrid/>
        <w:spacing w:after="100" w:afterAutospacing="1"/>
        <w:jc w:val="center"/>
        <w:textAlignment w:val="auto"/>
        <w:outlineLvl w:val="9"/>
        <w:rPr>
          <w:rFonts w:hint="default" w:ascii="Times New Roman" w:hAnsi="Times New Roman" w:eastAsia="方正小标宋简体" w:cs="Times New Roman"/>
          <w:b/>
          <w:bCs/>
          <w:color w:val="000000"/>
          <w:kern w:val="44"/>
          <w:sz w:val="36"/>
          <w:szCs w:val="36"/>
          <w:highlight w:val="none"/>
          <w:lang w:val="en-US" w:eastAsia="zh-CN" w:bidi="ar-SA"/>
        </w:rPr>
      </w:pPr>
      <w:r>
        <w:rPr>
          <w:rFonts w:hint="default" w:ascii="Times New Roman" w:hAnsi="Times New Roman" w:eastAsia="方正小标宋简体" w:cs="Times New Roman"/>
          <w:b/>
          <w:bCs/>
          <w:color w:val="000000"/>
          <w:kern w:val="44"/>
          <w:sz w:val="36"/>
          <w:szCs w:val="36"/>
          <w:highlight w:val="none"/>
          <w:lang w:val="en-US" w:eastAsia="zh-CN" w:bidi="ar-SA"/>
        </w:rPr>
        <w:t>独　创　性　声　明</w:t>
      </w:r>
    </w:p>
    <w:p w14:paraId="315BB404">
      <w:pPr>
        <w:spacing w:line="300" w:lineRule="auto"/>
        <w:jc w:val="center"/>
        <w:rPr>
          <w:rFonts w:hint="default" w:ascii="Times New Roman" w:hAnsi="Times New Roman" w:eastAsia="仿宋_GB2312" w:cs="Times New Roman"/>
          <w:bCs/>
          <w:sz w:val="28"/>
          <w:szCs w:val="28"/>
          <w:highlight w:val="none"/>
        </w:rPr>
      </w:pPr>
    </w:p>
    <w:p w14:paraId="25F737DA">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本人对本文有以下声明：</w:t>
      </w:r>
    </w:p>
    <w:p w14:paraId="6EA51F5D">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1.本人所呈交的论文是在指导教师指导下进行的研究工作及取得的研究成果，</w:t>
      </w:r>
      <w:r>
        <w:rPr>
          <w:rFonts w:hint="eastAsia" w:ascii="仿宋" w:hAnsi="仿宋" w:eastAsia="仿宋" w:cs="仿宋"/>
          <w:sz w:val="28"/>
          <w:szCs w:val="28"/>
          <w:lang w:val="zh-CN" w:eastAsia="zh-CN"/>
        </w:rPr>
        <w:t>已按相关要求及时提交论文稿件，最终形成本文；</w:t>
      </w:r>
    </w:p>
    <w:p w14:paraId="7894C16F">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sz w:val="28"/>
          <w:szCs w:val="28"/>
          <w:lang w:val="en-US" w:eastAsia="zh-CN"/>
        </w:rPr>
      </w:pPr>
      <w:bookmarkStart w:id="2" w:name="_Toc10925"/>
      <w:r>
        <w:rPr>
          <w:rFonts w:hint="eastAsia" w:ascii="仿宋" w:hAnsi="仿宋" w:eastAsia="仿宋" w:cs="仿宋"/>
          <w:sz w:val="28"/>
          <w:szCs w:val="28"/>
          <w:lang w:val="en-US" w:eastAsia="zh-CN"/>
        </w:rPr>
        <w:t>2.在撰写过程中</w:t>
      </w:r>
      <w:r>
        <w:rPr>
          <w:rFonts w:hint="eastAsia" w:ascii="仿宋" w:hAnsi="仿宋" w:eastAsia="仿宋" w:cs="仿宋"/>
          <w:sz w:val="28"/>
          <w:szCs w:val="28"/>
          <w:lang w:val="zh-CN" w:eastAsia="zh-CN"/>
        </w:rPr>
        <w:t>主动与导师保持密切联系，及时接受导师的指导；</w:t>
      </w:r>
      <w:bookmarkEnd w:id="2"/>
    </w:p>
    <w:p w14:paraId="236F1A2F">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zh-CN" w:eastAsia="zh-CN"/>
        </w:rPr>
        <w:t>3.本文符合相关格式要求，除</w:t>
      </w:r>
      <w:r>
        <w:rPr>
          <w:rFonts w:hint="eastAsia" w:ascii="仿宋" w:hAnsi="仿宋" w:eastAsia="仿宋" w:cs="仿宋"/>
          <w:sz w:val="28"/>
          <w:szCs w:val="28"/>
          <w:lang w:val="en-US" w:eastAsia="zh-CN"/>
        </w:rPr>
        <w:t>文中特别加以标注的地方外，论文中单篇引用他人已经发表或撰写过的研究成果不超过800字；</w:t>
      </w:r>
    </w:p>
    <w:p w14:paraId="299399F0">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4.本文成稿过程中不存在他人代写、抄袭或和他人论文雷同的现象。</w:t>
      </w:r>
    </w:p>
    <w:p w14:paraId="60554777">
      <w:pPr>
        <w:widowControl w:val="0"/>
        <w:spacing w:after="0" w:line="300" w:lineRule="auto"/>
        <w:jc w:val="both"/>
        <w:rPr>
          <w:rFonts w:hint="default" w:ascii="Times New Roman" w:hAnsi="Times New Roman" w:eastAsia="仿宋_GB2312" w:cs="Times New Roman"/>
          <w:kern w:val="2"/>
          <w:sz w:val="28"/>
          <w:szCs w:val="28"/>
          <w:highlight w:val="none"/>
          <w:lang w:val="en-US" w:eastAsia="zh-CN" w:bidi="ar-SA"/>
        </w:rPr>
      </w:pPr>
    </w:p>
    <w:p w14:paraId="0969F198">
      <w:pPr>
        <w:spacing w:line="300" w:lineRule="auto"/>
        <w:ind w:firstLine="162"/>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论文作者签名：</w:t>
      </w:r>
      <w:r>
        <w:rPr>
          <w:rFonts w:hint="default" w:ascii="Times New Roman" w:hAnsi="Times New Roman" w:eastAsia="仿宋_GB2312" w:cs="Times New Roman"/>
          <w:bCs/>
          <w:sz w:val="28"/>
          <w:szCs w:val="28"/>
          <w:highlight w:val="none"/>
          <w:u w:val="single"/>
        </w:rPr>
        <w:t xml:space="preserve">　　　　　            </w:t>
      </w:r>
      <w:r>
        <w:rPr>
          <w:rFonts w:hint="default" w:ascii="Times New Roman" w:hAnsi="Times New Roman" w:eastAsia="仿宋_GB2312" w:cs="Times New Roman"/>
          <w:bCs/>
          <w:sz w:val="28"/>
          <w:szCs w:val="28"/>
          <w:highlight w:val="none"/>
        </w:rPr>
        <w:t xml:space="preserve">  </w:t>
      </w:r>
    </w:p>
    <w:p w14:paraId="70F66F28">
      <w:pPr>
        <w:spacing w:line="300" w:lineRule="auto"/>
        <w:ind w:firstLine="162"/>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指导教师签名：</w:t>
      </w:r>
      <w:r>
        <w:rPr>
          <w:rFonts w:hint="default" w:ascii="Times New Roman" w:hAnsi="Times New Roman" w:eastAsia="仿宋_GB2312" w:cs="Times New Roman"/>
          <w:bCs/>
          <w:sz w:val="28"/>
          <w:szCs w:val="28"/>
          <w:highlight w:val="none"/>
          <w:u w:val="single"/>
        </w:rPr>
        <w:t xml:space="preserve">　　　　　            </w:t>
      </w:r>
      <w:r>
        <w:rPr>
          <w:rFonts w:hint="default" w:ascii="Times New Roman" w:hAnsi="Times New Roman" w:eastAsia="仿宋_GB2312" w:cs="Times New Roman"/>
          <w:bCs/>
          <w:sz w:val="28"/>
          <w:szCs w:val="28"/>
          <w:highlight w:val="none"/>
        </w:rPr>
        <w:t xml:space="preserve">  </w:t>
      </w:r>
    </w:p>
    <w:p w14:paraId="009840C0">
      <w:pPr>
        <w:spacing w:line="300" w:lineRule="auto"/>
        <w:ind w:firstLine="162"/>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日　　　　期：</w:t>
      </w:r>
      <w:r>
        <w:rPr>
          <w:rFonts w:hint="default" w:ascii="Times New Roman" w:hAnsi="Times New Roman" w:eastAsia="仿宋_GB2312" w:cs="Times New Roman"/>
          <w:bCs/>
          <w:sz w:val="28"/>
          <w:szCs w:val="28"/>
          <w:highlight w:val="none"/>
          <w:u w:val="single"/>
        </w:rPr>
        <w:t xml:space="preserve">　　  </w:t>
      </w:r>
      <w:r>
        <w:rPr>
          <w:rFonts w:hint="default" w:ascii="Times New Roman" w:hAnsi="Times New Roman" w:eastAsia="仿宋_GB2312" w:cs="Times New Roman"/>
          <w:bCs/>
          <w:sz w:val="28"/>
          <w:szCs w:val="28"/>
          <w:highlight w:val="none"/>
        </w:rPr>
        <w:t>年</w:t>
      </w:r>
      <w:r>
        <w:rPr>
          <w:rFonts w:hint="default" w:ascii="Times New Roman" w:hAnsi="Times New Roman" w:eastAsia="仿宋_GB2312" w:cs="Times New Roman"/>
          <w:bCs/>
          <w:sz w:val="28"/>
          <w:szCs w:val="28"/>
          <w:highlight w:val="none"/>
          <w:u w:val="single"/>
        </w:rPr>
        <w:t xml:space="preserve">　　  </w:t>
      </w:r>
      <w:r>
        <w:rPr>
          <w:rFonts w:hint="default" w:ascii="Times New Roman" w:hAnsi="Times New Roman" w:eastAsia="仿宋_GB2312" w:cs="Times New Roman"/>
          <w:bCs/>
          <w:sz w:val="28"/>
          <w:szCs w:val="28"/>
          <w:highlight w:val="none"/>
        </w:rPr>
        <w:t>月</w:t>
      </w:r>
      <w:r>
        <w:rPr>
          <w:rFonts w:hint="default" w:ascii="Times New Roman" w:hAnsi="Times New Roman" w:eastAsia="仿宋_GB2312" w:cs="Times New Roman"/>
          <w:bCs/>
          <w:sz w:val="28"/>
          <w:szCs w:val="28"/>
          <w:highlight w:val="none"/>
          <w:u w:val="single"/>
        </w:rPr>
        <w:t xml:space="preserve">　　  </w:t>
      </w:r>
      <w:r>
        <w:rPr>
          <w:rFonts w:hint="default" w:ascii="Times New Roman" w:hAnsi="Times New Roman" w:eastAsia="仿宋_GB2312" w:cs="Times New Roman"/>
          <w:bCs/>
          <w:sz w:val="28"/>
          <w:szCs w:val="28"/>
          <w:highlight w:val="none"/>
        </w:rPr>
        <w:t>日</w:t>
      </w:r>
    </w:p>
    <w:bookmarkEnd w:id="1"/>
    <w:p w14:paraId="1AAC3A0D">
      <w:pPr>
        <w:rPr>
          <w:rFonts w:hint="default" w:ascii="Times New Roman" w:hAnsi="Times New Roman" w:eastAsia="黑体" w:cs="Times New Roman"/>
          <w:b w:val="0"/>
          <w:bCs w:val="0"/>
          <w:kern w:val="44"/>
          <w:sz w:val="32"/>
          <w:szCs w:val="44"/>
          <w:highlight w:val="none"/>
          <w:lang w:val="en-US" w:eastAsia="zh-CN" w:bidi="ar-SA"/>
        </w:rPr>
      </w:pPr>
      <w:r>
        <w:rPr>
          <w:rFonts w:hint="default" w:ascii="Times New Roman" w:hAnsi="Times New Roman" w:eastAsia="黑体" w:cs="Times New Roman"/>
          <w:b w:val="0"/>
          <w:bCs w:val="0"/>
          <w:kern w:val="44"/>
          <w:sz w:val="32"/>
          <w:szCs w:val="44"/>
          <w:highlight w:val="none"/>
          <w:lang w:val="en-US" w:eastAsia="zh-CN" w:bidi="ar-SA"/>
        </w:rPr>
        <w:br w:type="page"/>
      </w:r>
    </w:p>
    <w:p w14:paraId="28BAD3E9">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9"/>
        <w:rPr>
          <w:rFonts w:hint="eastAsia" w:ascii="黑体" w:hAnsi="黑体" w:eastAsia="黑体" w:cs="黑体"/>
          <w:b w:val="0"/>
          <w:bCs w:val="0"/>
          <w:kern w:val="44"/>
          <w:sz w:val="32"/>
          <w:szCs w:val="44"/>
          <w:highlight w:val="none"/>
          <w:lang w:val="en-US" w:eastAsia="zh-CN" w:bidi="ar-SA"/>
        </w:rPr>
      </w:pPr>
      <w:r>
        <w:rPr>
          <w:rFonts w:hint="eastAsia" w:ascii="黑体" w:hAnsi="黑体" w:eastAsia="黑体" w:cs="黑体"/>
          <w:b w:val="0"/>
          <w:bCs w:val="0"/>
          <w:kern w:val="44"/>
          <w:sz w:val="32"/>
          <w:szCs w:val="44"/>
          <w:highlight w:val="none"/>
          <w:lang w:val="en-US" w:eastAsia="zh-CN" w:bidi="ar-SA"/>
        </w:rPr>
        <w:t>论聊斋志异中花妖狐媚形象的文化寓意</w:t>
      </w:r>
    </w:p>
    <w:p w14:paraId="1207E72A">
      <w:pPr>
        <w:keepNext w:val="0"/>
        <w:keepLines w:val="0"/>
        <w:pageBreakBefore w:val="0"/>
        <w:widowControl w:val="0"/>
        <w:kinsoku/>
        <w:wordWrap/>
        <w:overflowPunct/>
        <w:topLinePunct w:val="0"/>
        <w:autoSpaceDE w:val="0"/>
        <w:autoSpaceDN w:val="0"/>
        <w:bidi w:val="0"/>
        <w:adjustRightInd w:val="0"/>
        <w:snapToGrid/>
        <w:spacing w:line="400" w:lineRule="atLeast"/>
        <w:ind w:firstLine="0" w:firstLineChars="0"/>
        <w:jc w:val="center"/>
        <w:textAlignment w:val="auto"/>
        <w:rPr>
          <w:rFonts w:hint="default" w:ascii="Times New Roman" w:hAnsi="Times New Roman" w:eastAsia="宋体" w:cs="Times New Roman"/>
          <w:sz w:val="30"/>
          <w:szCs w:val="30"/>
          <w:highlight w:val="none"/>
          <w:lang w:val="en-US" w:eastAsia="zh-CN"/>
        </w:rPr>
      </w:pPr>
      <w:r>
        <w:rPr>
          <w:rFonts w:hint="default" w:ascii="Times New Roman" w:hAnsi="Times New Roman" w:cs="Times New Roman"/>
          <w:sz w:val="30"/>
          <w:szCs w:val="30"/>
          <w:highlight w:val="none"/>
          <w:lang w:val="en-US" w:eastAsia="zh-CN"/>
        </w:rPr>
        <w:t>人名</w:t>
      </w:r>
    </w:p>
    <w:p w14:paraId="397CB1A1">
      <w:pPr>
        <w:keepNext w:val="0"/>
        <w:keepLines w:val="0"/>
        <w:pageBreakBefore w:val="0"/>
        <w:widowControl w:val="0"/>
        <w:kinsoku/>
        <w:wordWrap/>
        <w:overflowPunct/>
        <w:topLinePunct w:val="0"/>
        <w:autoSpaceDE w:val="0"/>
        <w:autoSpaceDN w:val="0"/>
        <w:bidi w:val="0"/>
        <w:adjustRightInd w:val="0"/>
        <w:snapToGrid/>
        <w:spacing w:line="400" w:lineRule="atLeast"/>
        <w:ind w:firstLine="0" w:firstLineChars="0"/>
        <w:jc w:val="center"/>
        <w:textAlignment w:val="auto"/>
        <w:rPr>
          <w:rFonts w:hint="default" w:ascii="Times New Roman" w:hAnsi="Times New Roman" w:eastAsia="宋体" w:cs="Times New Roman"/>
          <w:sz w:val="30"/>
          <w:szCs w:val="30"/>
          <w:highlight w:val="none"/>
          <w:lang w:val="en-US" w:eastAsia="zh-CN"/>
        </w:rPr>
      </w:pPr>
      <w:r>
        <w:rPr>
          <w:rFonts w:hint="default" w:ascii="Times New Roman" w:hAnsi="Times New Roman" w:eastAsia="宋体" w:cs="Times New Roman"/>
          <w:sz w:val="30"/>
          <w:szCs w:val="30"/>
          <w:highlight w:val="none"/>
          <w:lang w:val="en-US" w:eastAsia="zh-CN"/>
        </w:rPr>
        <w:t>指导教师：×××</w:t>
      </w:r>
    </w:p>
    <w:p w14:paraId="6D57ED1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highlight w:val="none"/>
        </w:rPr>
      </w:pPr>
    </w:p>
    <w:p w14:paraId="665E56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摘</w:t>
      </w:r>
      <w:r>
        <w:rPr>
          <w:rFonts w:hint="default" w:ascii="Times New Roman" w:hAnsi="Times New Roman" w:eastAsia="黑体" w:cs="Times New Roman"/>
          <w:sz w:val="30"/>
          <w:szCs w:val="30"/>
          <w:highlight w:val="none"/>
          <w:lang w:val="en-US" w:eastAsia="zh-CN"/>
        </w:rPr>
        <w:t xml:space="preserve">  </w:t>
      </w:r>
      <w:r>
        <w:rPr>
          <w:rFonts w:hint="default" w:ascii="Times New Roman" w:hAnsi="Times New Roman" w:eastAsia="黑体" w:cs="Times New Roman"/>
          <w:sz w:val="30"/>
          <w:szCs w:val="30"/>
          <w:highlight w:val="none"/>
        </w:rPr>
        <w:t>要</w:t>
      </w:r>
    </w:p>
    <w:p w14:paraId="225F41B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8"/>
          <w:szCs w:val="28"/>
          <w:highlight w:val="none"/>
        </w:rPr>
        <w:t>　　《聊斋志异》作为清代蒲松龄创作的文言短篇小说集，以其丰富的想象力和独特的艺术表现力展现了花妖狐媚形象的文化寓意。本研究以花妖狐媚为切入点，探讨其在社会文化语境中的多重象征意义及其对传统观念的挑战与重构。通过文本细读与文化符号学分析相结合的方法，本文系统梳理了《聊斋志异》中花妖狐媚形象的类型特征，并结合明清时期的社会背景，深入剖析这些形象所承载的思想内涵。研究发现，花妖狐媚不仅是作者对现实社会矛盾的艺术化表达，还体现了对封建礼教的批判与反思，</w:t>
      </w:r>
      <w:bookmarkStart w:id="33" w:name="_GoBack"/>
      <w:bookmarkEnd w:id="33"/>
      <w:r>
        <w:rPr>
          <w:rFonts w:hint="default" w:ascii="Times New Roman" w:hAnsi="Times New Roman" w:eastAsia="宋体" w:cs="Times New Roman"/>
          <w:sz w:val="28"/>
          <w:szCs w:val="28"/>
          <w:highlight w:val="none"/>
        </w:rPr>
        <w:t>同时蕴含着对个体自由与情感价值的追求。本文创新性地将花妖狐媚置于更广泛的文化体系中进行考察，揭示其超越单一文学意义的多元文化价值。通过对这些形象的解读，本研究不仅丰富了对《聊斋志异》艺术成就的理解，也为探讨中国传统文学中妖怪形象的文化功能提供了新的视角。</w:t>
      </w:r>
    </w:p>
    <w:p w14:paraId="2304974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sz w:val="28"/>
          <w:szCs w:val="28"/>
          <w:highlight w:val="none"/>
          <w:lang w:val="en-US" w:eastAsia="zh-CN"/>
        </w:rPr>
      </w:pPr>
    </w:p>
    <w:p w14:paraId="44B6381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highlight w:val="none"/>
          <w:lang w:val="en-US"/>
        </w:rPr>
      </w:pPr>
      <w:r>
        <w:rPr>
          <w:rFonts w:hint="default" w:ascii="Times New Roman" w:hAnsi="Times New Roman" w:eastAsia="黑体" w:cs="Times New Roman"/>
          <w:sz w:val="28"/>
          <w:szCs w:val="28"/>
          <w:highlight w:val="none"/>
          <w:lang w:val="en-US" w:eastAsia="zh-CN"/>
        </w:rPr>
        <w:t>关键词：</w:t>
      </w:r>
      <w:r>
        <w:rPr>
          <w:rFonts w:hint="eastAsia" w:ascii="Times New Roman" w:hAnsi="Times New Roman" w:cs="Times New Roman"/>
          <w:sz w:val="28"/>
          <w:szCs w:val="28"/>
          <w:highlight w:val="none"/>
          <w:lang w:val="en-US" w:eastAsia="zh-CN"/>
        </w:rPr>
        <w:t>花妖狐媚；《聊斋志异》；文化寓意</w:t>
      </w:r>
    </w:p>
    <w:p w14:paraId="27B5918E">
      <w:pP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br w:type="page"/>
      </w:r>
    </w:p>
    <w:p w14:paraId="222F2CFA">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firstLine="0" w:firstLineChars="0"/>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Cultural Implications of Flower Demons and Fox Spirits in Strange Tales from a Chinese Studio</w:t>
      </w:r>
    </w:p>
    <w:p w14:paraId="6FFEB5B0">
      <w:pPr>
        <w:keepNext w:val="0"/>
        <w:keepLines w:val="0"/>
        <w:pageBreakBefore w:val="0"/>
        <w:widowControl w:val="0"/>
        <w:tabs>
          <w:tab w:val="left" w:pos="7560"/>
        </w:tabs>
        <w:kinsoku/>
        <w:wordWrap/>
        <w:overflowPunct/>
        <w:topLinePunct w:val="0"/>
        <w:autoSpaceDE/>
        <w:autoSpaceDN/>
        <w:bidi w:val="0"/>
        <w:adjustRightInd/>
        <w:snapToGrid/>
        <w:spacing w:line="400" w:lineRule="atLeast"/>
        <w:ind w:firstLine="0" w:firstLineChars="0"/>
        <w:jc w:val="center"/>
        <w:textAlignment w:val="auto"/>
        <w:rPr>
          <w:rFonts w:hint="default" w:ascii="Times New Roman" w:hAnsi="Times New Roman" w:eastAsia="宋体" w:cs="Times New Roman"/>
          <w:sz w:val="30"/>
          <w:szCs w:val="30"/>
          <w:highlight w:val="none"/>
          <w:lang w:val="en-US" w:eastAsia="zh-CN"/>
        </w:rPr>
      </w:pPr>
      <w:r>
        <w:rPr>
          <w:rFonts w:hint="eastAsia" w:ascii="Times New Roman" w:hAnsi="Times New Roman" w:cs="Times New Roman"/>
          <w:sz w:val="30"/>
          <w:szCs w:val="30"/>
          <w:highlight w:val="none"/>
          <w:lang w:val="en-US" w:eastAsia="zh-CN"/>
        </w:rPr>
        <w:t>英文</w:t>
      </w:r>
      <w:r>
        <w:rPr>
          <w:rFonts w:hint="default" w:ascii="Times New Roman" w:hAnsi="Times New Roman" w:cs="Times New Roman"/>
          <w:sz w:val="30"/>
          <w:szCs w:val="30"/>
          <w:highlight w:val="none"/>
          <w:lang w:val="en-US" w:eastAsia="zh-CN"/>
        </w:rPr>
        <w:t>人名</w:t>
      </w:r>
    </w:p>
    <w:p w14:paraId="75868BD3">
      <w:pPr>
        <w:keepNext w:val="0"/>
        <w:keepLines w:val="0"/>
        <w:pageBreakBefore w:val="0"/>
        <w:widowControl w:val="0"/>
        <w:tabs>
          <w:tab w:val="left" w:pos="7560"/>
        </w:tabs>
        <w:kinsoku/>
        <w:wordWrap/>
        <w:overflowPunct/>
        <w:topLinePunct w:val="0"/>
        <w:autoSpaceDE/>
        <w:autoSpaceDN/>
        <w:bidi w:val="0"/>
        <w:adjustRightInd/>
        <w:snapToGrid/>
        <w:spacing w:line="400" w:lineRule="atLeast"/>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30"/>
          <w:szCs w:val="30"/>
          <w:highlight w:val="none"/>
          <w:lang w:val="en-US" w:eastAsia="zh-CN"/>
        </w:rPr>
        <w:t>Directive teacher:</w:t>
      </w:r>
      <w:r>
        <w:rPr>
          <w:rFonts w:hint="default" w:ascii="Times New Roman" w:hAnsi="Times New Roman" w:eastAsia="宋体" w:cs="Times New Roman"/>
          <w:sz w:val="30"/>
          <w:szCs w:val="30"/>
          <w:highlight w:val="none"/>
          <w:u w:val="single"/>
          <w:lang w:val="en-US" w:eastAsia="zh-CN"/>
        </w:rPr>
        <w:t>×××</w:t>
      </w:r>
    </w:p>
    <w:p w14:paraId="2E9806A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highlight w:val="none"/>
          <w:lang w:val="en-US" w:eastAsia="zh-CN"/>
        </w:rPr>
      </w:pPr>
    </w:p>
    <w:p w14:paraId="04FBFF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 w:val="30"/>
          <w:szCs w:val="30"/>
          <w:highlight w:val="none"/>
        </w:rPr>
      </w:pPr>
      <w:r>
        <w:rPr>
          <w:rFonts w:hint="default" w:ascii="Times New Roman" w:hAnsi="Times New Roman" w:eastAsia="宋体" w:cs="Times New Roman"/>
          <w:b/>
          <w:bCs/>
          <w:sz w:val="30"/>
          <w:szCs w:val="30"/>
          <w:highlight w:val="none"/>
          <w:lang w:val="en-US" w:eastAsia="zh-CN"/>
        </w:rPr>
        <w:t>A</w:t>
      </w:r>
      <w:r>
        <w:rPr>
          <w:rFonts w:hint="default" w:ascii="Times New Roman" w:hAnsi="Times New Roman" w:eastAsia="宋体" w:cs="Times New Roman"/>
          <w:b/>
          <w:bCs/>
          <w:sz w:val="30"/>
          <w:szCs w:val="30"/>
          <w:highlight w:val="none"/>
        </w:rPr>
        <w:t>bstract</w:t>
      </w:r>
    </w:p>
    <w:p w14:paraId="0940E65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8"/>
          <w:szCs w:val="28"/>
          <w:highlight w:val="none"/>
        </w:rPr>
        <w:t>　　As a collection of classical Chinese short stories created by Pu Songling in the Qing Dynasty, "Strange Tales from a Chinese Studio" showcases the cultural implications of the image of a flower demon and a seductive figure with its rich imagination and unique artistic expressiveness. This study takes the flower demon and fox charm as the entry point to explore its multiple symbolic meanings in the social and cultural context and its challenges and reconstructs to traditional concepts. By combining the method of close reading of the text with the analysis of cultural semiotics, this paper systematically sorts out the type characteristics of the flower demon and fox seductive images in "Strange Tales from a Chinese Studio", and combines the social background of the Ming and Qing dynasties to deeply analyze the ideological connotations carried by these images. The research finds that the "flower demon and fox seduction" is not only the author's artistic expression of the contradictions in the real society, but also reflects the criticism and reflection on feudal ethics, and at the same time contains the pursuit of individual freedom and emotional value. This article innovatively examines the flower demon and fox charm within a broader cultural system, revealing its multicultural value that transcends a single literary meaning. Through the interpretation of these images, this study not only enriches the understanding of the artistic achievements of "Strange Tales from a Chinese Studio", but also provides a new perspective for exploring the cultural functions of monster images in traditional Chinese literature.</w:t>
      </w:r>
    </w:p>
    <w:p w14:paraId="0EA3BF8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bCs/>
          <w:sz w:val="28"/>
          <w:szCs w:val="28"/>
          <w:highlight w:val="none"/>
        </w:rPr>
      </w:pPr>
    </w:p>
    <w:p w14:paraId="1E195CE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宋体" w:cs="Times New Roman"/>
          <w:b/>
          <w:bCs/>
          <w:sz w:val="28"/>
          <w:szCs w:val="28"/>
          <w:highlight w:val="none"/>
        </w:rPr>
        <w:t>Keywords:</w:t>
      </w:r>
      <w:r>
        <w:rPr>
          <w:rFonts w:hint="default" w:ascii="Times New Roman" w:hAnsi="Times New Roman" w:eastAsia="宋体" w:cs="Times New Roman"/>
          <w:sz w:val="24"/>
          <w:szCs w:val="24"/>
          <w:highlight w:val="none"/>
        </w:rPr>
        <w:t xml:space="preserve"> </w:t>
      </w:r>
      <w:r>
        <w:rPr>
          <w:rFonts w:hint="default" w:ascii="Times New Roman" w:hAnsi="Times New Roman" w:cs="Times New Roman"/>
          <w:sz w:val="28"/>
          <w:szCs w:val="28"/>
          <w:highlight w:val="none"/>
          <w:lang w:val="en-US" w:eastAsia="zh-CN"/>
        </w:rPr>
        <w:t>Flower Demon；Strange Tales from a Chinese Studio</w:t>
      </w:r>
    </w:p>
    <w:p w14:paraId="04436383">
      <w:pPr>
        <w:tabs>
          <w:tab w:val="right" w:leader="dot" w:pos="8306"/>
        </w:tabs>
        <w:spacing w:before="0" w:beforeLines="0" w:after="0" w:afterLines="0" w:line="30" w:lineRule="auto"/>
        <w:ind w:left="0" w:leftChars="0" w:right="0" w:rightChars="0" w:firstLine="0" w:firstLineChars="0"/>
        <w:jc w:val="center"/>
        <w:rPr>
          <w:rFonts w:hint="eastAsia" w:ascii="黑体" w:hAnsi="黑体" w:eastAsia="黑体" w:cs="黑体"/>
          <w:b w:val="0"/>
          <w:kern w:val="2"/>
          <w:sz w:val="32"/>
          <w:szCs w:val="32"/>
          <w:highlight w:val="none"/>
          <w:lang w:val="en-US" w:eastAsia="zh-CN" w:bidi="ar-SA"/>
        </w:rPr>
      </w:pPr>
      <w:r>
        <w:rPr>
          <w:rFonts w:hint="eastAsia" w:ascii="黑体" w:hAnsi="黑体" w:eastAsia="黑体" w:cs="黑体"/>
          <w:b w:val="0"/>
          <w:sz w:val="32"/>
          <w:szCs w:val="32"/>
        </w:rPr>
        <w:t>目</w:t>
      </w:r>
      <w:r>
        <w:rPr>
          <w:rFonts w:hint="eastAsia" w:ascii="黑体" w:hAnsi="黑体" w:eastAsia="黑体" w:cs="黑体"/>
          <w:b w:val="0"/>
          <w:sz w:val="32"/>
          <w:szCs w:val="32"/>
          <w:lang w:val="en-US" w:eastAsia="zh-CN"/>
        </w:rPr>
        <w:t xml:space="preserve">  </w:t>
      </w:r>
      <w:r>
        <w:rPr>
          <w:rFonts w:hint="eastAsia" w:ascii="黑体" w:hAnsi="黑体" w:eastAsia="黑体" w:cs="黑体"/>
          <w:b w:val="0"/>
          <w:sz w:val="32"/>
          <w:szCs w:val="32"/>
        </w:rPr>
        <w:t>录</w:t>
      </w:r>
      <w:r>
        <w:rPr>
          <w:rFonts w:hint="eastAsia" w:ascii="黑体" w:hAnsi="黑体" w:eastAsia="黑体" w:cs="黑体"/>
          <w:b w:val="0"/>
          <w:sz w:val="32"/>
          <w:szCs w:val="32"/>
          <w:highlight w:val="none"/>
          <w:lang w:val="en-US" w:eastAsia="zh-CN"/>
        </w:rPr>
        <w:fldChar w:fldCharType="begin"/>
      </w:r>
      <w:r>
        <w:rPr>
          <w:rFonts w:hint="eastAsia" w:ascii="黑体" w:hAnsi="黑体" w:eastAsia="黑体" w:cs="黑体"/>
          <w:b w:val="0"/>
          <w:sz w:val="32"/>
          <w:szCs w:val="32"/>
          <w:highlight w:val="none"/>
          <w:lang w:val="en-US" w:eastAsia="zh-CN"/>
        </w:rPr>
        <w:instrText xml:space="preserve">TOC \o "1-3" \h \u </w:instrText>
      </w:r>
      <w:r>
        <w:rPr>
          <w:rFonts w:hint="eastAsia" w:ascii="黑体" w:hAnsi="黑体" w:eastAsia="黑体" w:cs="黑体"/>
          <w:b w:val="0"/>
          <w:sz w:val="32"/>
          <w:szCs w:val="32"/>
          <w:highlight w:val="none"/>
          <w:lang w:val="en-US" w:eastAsia="zh-CN"/>
        </w:rPr>
        <w:fldChar w:fldCharType="separate"/>
      </w:r>
    </w:p>
    <w:p w14:paraId="377C42C4">
      <w:pPr>
        <w:widowControl w:val="0"/>
        <w:tabs>
          <w:tab w:val="right" w:leader="dot" w:pos="8306"/>
        </w:tabs>
        <w:jc w:val="both"/>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fldChar w:fldCharType="begin"/>
      </w:r>
      <w:r>
        <w:rPr>
          <w:rFonts w:hint="eastAsia" w:ascii="黑体" w:hAnsi="黑体" w:eastAsia="黑体" w:cs="黑体"/>
          <w:kern w:val="2"/>
          <w:sz w:val="32"/>
          <w:szCs w:val="32"/>
          <w:highlight w:val="none"/>
          <w:lang w:val="en-US" w:eastAsia="zh-CN" w:bidi="ar-SA"/>
        </w:rPr>
        <w:instrText xml:space="preserve"> HYPERLINK \l _Toc2836 </w:instrText>
      </w:r>
      <w:r>
        <w:rPr>
          <w:rFonts w:hint="eastAsia" w:ascii="黑体" w:hAnsi="黑体" w:eastAsia="黑体" w:cs="黑体"/>
          <w:kern w:val="2"/>
          <w:sz w:val="32"/>
          <w:szCs w:val="32"/>
          <w:highlight w:val="none"/>
          <w:lang w:val="en-US" w:eastAsia="zh-CN" w:bidi="ar-SA"/>
        </w:rPr>
        <w:fldChar w:fldCharType="separate"/>
      </w:r>
      <w:r>
        <w:rPr>
          <w:rFonts w:hint="eastAsia" w:ascii="黑体" w:hAnsi="黑体" w:eastAsia="黑体" w:cs="黑体"/>
          <w:kern w:val="2"/>
          <w:sz w:val="32"/>
          <w:szCs w:val="32"/>
          <w:highlight w:val="none"/>
          <w:lang w:val="en-US" w:eastAsia="zh-CN" w:bidi="ar-SA"/>
        </w:rPr>
        <w:t>引言</w:t>
      </w:r>
      <w:r>
        <w:rPr>
          <w:rFonts w:hint="eastAsia" w:ascii="黑体" w:hAnsi="黑体" w:eastAsia="黑体" w:cs="黑体"/>
          <w:kern w:val="2"/>
          <w:sz w:val="32"/>
          <w:szCs w:val="32"/>
          <w:highlight w:val="none"/>
          <w:lang w:val="en-US" w:eastAsia="zh-CN" w:bidi="ar-SA"/>
        </w:rPr>
        <w:tab/>
      </w:r>
      <w:r>
        <w:rPr>
          <w:rFonts w:hint="eastAsia" w:ascii="黑体" w:hAnsi="黑体" w:eastAsia="黑体" w:cs="黑体"/>
          <w:kern w:val="2"/>
          <w:sz w:val="32"/>
          <w:szCs w:val="32"/>
          <w:highlight w:val="none"/>
          <w:lang w:val="en-US" w:eastAsia="zh-CN" w:bidi="ar-SA"/>
        </w:rPr>
        <w:fldChar w:fldCharType="begin"/>
      </w:r>
      <w:r>
        <w:rPr>
          <w:rFonts w:hint="eastAsia" w:ascii="黑体" w:hAnsi="黑体" w:eastAsia="黑体" w:cs="黑体"/>
          <w:kern w:val="2"/>
          <w:sz w:val="32"/>
          <w:szCs w:val="32"/>
          <w:highlight w:val="none"/>
          <w:lang w:val="en-US" w:eastAsia="zh-CN" w:bidi="ar-SA"/>
        </w:rPr>
        <w:instrText xml:space="preserve"> PAGEREF _Toc2836 \h </w:instrText>
      </w:r>
      <w:r>
        <w:rPr>
          <w:rFonts w:hint="eastAsia" w:ascii="黑体" w:hAnsi="黑体" w:eastAsia="黑体" w:cs="黑体"/>
          <w:kern w:val="2"/>
          <w:sz w:val="32"/>
          <w:szCs w:val="32"/>
          <w:highlight w:val="none"/>
          <w:lang w:val="en-US" w:eastAsia="zh-CN" w:bidi="ar-SA"/>
        </w:rPr>
        <w:fldChar w:fldCharType="separate"/>
      </w:r>
      <w:r>
        <w:rPr>
          <w:rFonts w:hint="eastAsia" w:ascii="黑体" w:hAnsi="黑体" w:eastAsia="黑体" w:cs="黑体"/>
          <w:kern w:val="2"/>
          <w:sz w:val="32"/>
          <w:szCs w:val="32"/>
          <w:highlight w:val="none"/>
          <w:lang w:val="en-US" w:eastAsia="zh-CN" w:bidi="ar-SA"/>
        </w:rPr>
        <w:t>1</w:t>
      </w:r>
      <w:r>
        <w:rPr>
          <w:rFonts w:hint="eastAsia" w:ascii="黑体" w:hAnsi="黑体" w:eastAsia="黑体" w:cs="黑体"/>
          <w:kern w:val="2"/>
          <w:sz w:val="32"/>
          <w:szCs w:val="32"/>
          <w:highlight w:val="none"/>
          <w:lang w:val="en-US" w:eastAsia="zh-CN" w:bidi="ar-SA"/>
        </w:rPr>
        <w:fldChar w:fldCharType="end"/>
      </w:r>
      <w:r>
        <w:rPr>
          <w:rFonts w:hint="eastAsia" w:ascii="黑体" w:hAnsi="黑体" w:eastAsia="黑体" w:cs="黑体"/>
          <w:kern w:val="2"/>
          <w:sz w:val="32"/>
          <w:szCs w:val="32"/>
          <w:highlight w:val="none"/>
          <w:lang w:val="en-US" w:eastAsia="zh-CN" w:bidi="ar-SA"/>
        </w:rPr>
        <w:fldChar w:fldCharType="end"/>
      </w:r>
    </w:p>
    <w:p w14:paraId="2D18A33E">
      <w:pPr>
        <w:widowControl w:val="0"/>
        <w:tabs>
          <w:tab w:val="right" w:leader="dot" w:pos="8306"/>
        </w:tabs>
        <w:jc w:val="both"/>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fldChar w:fldCharType="begin"/>
      </w:r>
      <w:r>
        <w:rPr>
          <w:rFonts w:hint="eastAsia" w:ascii="黑体" w:hAnsi="黑体" w:eastAsia="黑体" w:cs="黑体"/>
          <w:kern w:val="2"/>
          <w:sz w:val="32"/>
          <w:szCs w:val="32"/>
          <w:highlight w:val="none"/>
          <w:lang w:val="en-US" w:eastAsia="zh-CN" w:bidi="ar-SA"/>
        </w:rPr>
        <w:instrText xml:space="preserve"> HYPERLINK \l _Toc29853 </w:instrText>
      </w:r>
      <w:r>
        <w:rPr>
          <w:rFonts w:hint="eastAsia" w:ascii="黑体" w:hAnsi="黑体" w:eastAsia="黑体" w:cs="黑体"/>
          <w:kern w:val="2"/>
          <w:sz w:val="32"/>
          <w:szCs w:val="32"/>
          <w:highlight w:val="none"/>
          <w:lang w:val="en-US" w:eastAsia="zh-CN" w:bidi="ar-SA"/>
        </w:rPr>
        <w:fldChar w:fldCharType="separate"/>
      </w:r>
      <w:r>
        <w:rPr>
          <w:rFonts w:hint="eastAsia" w:ascii="黑体" w:hAnsi="黑体" w:eastAsia="黑体" w:cs="黑体"/>
          <w:kern w:val="2"/>
          <w:sz w:val="32"/>
          <w:szCs w:val="32"/>
          <w:highlight w:val="none"/>
          <w:lang w:val="en-US" w:eastAsia="zh-CN" w:bidi="ar-SA"/>
        </w:rPr>
        <w:t>一、花妖狐媚形象的文学呈现</w:t>
      </w:r>
      <w:r>
        <w:rPr>
          <w:rFonts w:hint="eastAsia" w:ascii="黑体" w:hAnsi="黑体" w:eastAsia="黑体" w:cs="黑体"/>
          <w:kern w:val="2"/>
          <w:sz w:val="32"/>
          <w:szCs w:val="32"/>
          <w:highlight w:val="none"/>
          <w:lang w:val="en-US" w:eastAsia="zh-CN" w:bidi="ar-SA"/>
        </w:rPr>
        <w:tab/>
      </w:r>
      <w:r>
        <w:rPr>
          <w:rFonts w:hint="eastAsia" w:ascii="黑体" w:hAnsi="黑体" w:eastAsia="黑体" w:cs="黑体"/>
          <w:kern w:val="2"/>
          <w:sz w:val="32"/>
          <w:szCs w:val="32"/>
          <w:highlight w:val="none"/>
          <w:lang w:val="en-US" w:eastAsia="zh-CN" w:bidi="ar-SA"/>
        </w:rPr>
        <w:fldChar w:fldCharType="begin"/>
      </w:r>
      <w:r>
        <w:rPr>
          <w:rFonts w:hint="eastAsia" w:ascii="黑体" w:hAnsi="黑体" w:eastAsia="黑体" w:cs="黑体"/>
          <w:kern w:val="2"/>
          <w:sz w:val="32"/>
          <w:szCs w:val="32"/>
          <w:highlight w:val="none"/>
          <w:lang w:val="en-US" w:eastAsia="zh-CN" w:bidi="ar-SA"/>
        </w:rPr>
        <w:instrText xml:space="preserve"> PAGEREF _Toc29853 \h </w:instrText>
      </w:r>
      <w:r>
        <w:rPr>
          <w:rFonts w:hint="eastAsia" w:ascii="黑体" w:hAnsi="黑体" w:eastAsia="黑体" w:cs="黑体"/>
          <w:kern w:val="2"/>
          <w:sz w:val="32"/>
          <w:szCs w:val="32"/>
          <w:highlight w:val="none"/>
          <w:lang w:val="en-US" w:eastAsia="zh-CN" w:bidi="ar-SA"/>
        </w:rPr>
        <w:fldChar w:fldCharType="separate"/>
      </w:r>
      <w:r>
        <w:rPr>
          <w:rFonts w:hint="eastAsia" w:ascii="黑体" w:hAnsi="黑体" w:eastAsia="黑体" w:cs="黑体"/>
          <w:kern w:val="2"/>
          <w:sz w:val="32"/>
          <w:szCs w:val="32"/>
          <w:highlight w:val="none"/>
          <w:lang w:val="en-US" w:eastAsia="zh-CN" w:bidi="ar-SA"/>
        </w:rPr>
        <w:t>1</w:t>
      </w:r>
      <w:r>
        <w:rPr>
          <w:rFonts w:hint="eastAsia" w:ascii="黑体" w:hAnsi="黑体" w:eastAsia="黑体" w:cs="黑体"/>
          <w:kern w:val="2"/>
          <w:sz w:val="32"/>
          <w:szCs w:val="32"/>
          <w:highlight w:val="none"/>
          <w:lang w:val="en-US" w:eastAsia="zh-CN" w:bidi="ar-SA"/>
        </w:rPr>
        <w:fldChar w:fldCharType="end"/>
      </w:r>
      <w:r>
        <w:rPr>
          <w:rFonts w:hint="eastAsia" w:ascii="黑体" w:hAnsi="黑体" w:eastAsia="黑体" w:cs="黑体"/>
          <w:kern w:val="2"/>
          <w:sz w:val="32"/>
          <w:szCs w:val="32"/>
          <w:highlight w:val="none"/>
          <w:lang w:val="en-US" w:eastAsia="zh-CN" w:bidi="ar-SA"/>
        </w:rPr>
        <w:fldChar w:fldCharType="end"/>
      </w:r>
    </w:p>
    <w:p w14:paraId="1AED8AD4">
      <w:pPr>
        <w:widowControl w:val="0"/>
        <w:tabs>
          <w:tab w:val="right" w:leader="dot" w:pos="8306"/>
        </w:tabs>
        <w:ind w:left="420" w:leftChars="200"/>
        <w:jc w:val="both"/>
        <w:rPr>
          <w:rFonts w:hint="eastAsia" w:ascii="黑体" w:hAnsi="黑体" w:eastAsia="黑体" w:cs="黑体"/>
          <w:kern w:val="2"/>
          <w:sz w:val="30"/>
          <w:szCs w:val="30"/>
          <w:highlight w:val="none"/>
          <w:lang w:val="en-US" w:eastAsia="zh-CN" w:bidi="ar-SA"/>
        </w:rPr>
      </w:pPr>
      <w:r>
        <w:rPr>
          <w:rFonts w:hint="eastAsia" w:ascii="黑体" w:hAnsi="黑体" w:eastAsia="黑体" w:cs="黑体"/>
          <w:kern w:val="2"/>
          <w:sz w:val="30"/>
          <w:szCs w:val="30"/>
          <w:highlight w:val="none"/>
          <w:lang w:val="en-US" w:eastAsia="zh-CN" w:bidi="ar-SA"/>
        </w:rPr>
        <w:fldChar w:fldCharType="begin"/>
      </w:r>
      <w:r>
        <w:rPr>
          <w:rFonts w:hint="eastAsia" w:ascii="黑体" w:hAnsi="黑体" w:eastAsia="黑体" w:cs="黑体"/>
          <w:kern w:val="2"/>
          <w:sz w:val="30"/>
          <w:szCs w:val="30"/>
          <w:highlight w:val="none"/>
          <w:lang w:val="en-US" w:eastAsia="zh-CN" w:bidi="ar-SA"/>
        </w:rPr>
        <w:instrText xml:space="preserve"> HYPERLINK \l _Toc17704 </w:instrText>
      </w:r>
      <w:r>
        <w:rPr>
          <w:rFonts w:hint="eastAsia" w:ascii="黑体" w:hAnsi="黑体" w:eastAsia="黑体" w:cs="黑体"/>
          <w:kern w:val="2"/>
          <w:sz w:val="30"/>
          <w:szCs w:val="30"/>
          <w:highlight w:val="none"/>
          <w:lang w:val="en-US" w:eastAsia="zh-CN" w:bidi="ar-SA"/>
        </w:rPr>
        <w:fldChar w:fldCharType="separate"/>
      </w:r>
      <w:r>
        <w:rPr>
          <w:rFonts w:hint="eastAsia" w:ascii="黑体" w:hAnsi="黑体" w:eastAsia="黑体" w:cs="黑体"/>
          <w:kern w:val="2"/>
          <w:sz w:val="30"/>
          <w:szCs w:val="30"/>
          <w:highlight w:val="none"/>
          <w:lang w:val="en-US" w:eastAsia="zh-CN" w:bidi="ar-SA"/>
        </w:rPr>
        <w:t>(一)花妖狐媚的形象特征分析</w:t>
      </w:r>
      <w:r>
        <w:rPr>
          <w:rFonts w:hint="eastAsia" w:ascii="黑体" w:hAnsi="黑体" w:eastAsia="黑体" w:cs="黑体"/>
          <w:kern w:val="2"/>
          <w:sz w:val="30"/>
          <w:szCs w:val="30"/>
          <w:highlight w:val="none"/>
          <w:lang w:val="en-US" w:eastAsia="zh-CN" w:bidi="ar-SA"/>
        </w:rPr>
        <w:tab/>
      </w:r>
      <w:r>
        <w:rPr>
          <w:rFonts w:hint="eastAsia" w:ascii="黑体" w:hAnsi="黑体" w:eastAsia="黑体" w:cs="黑体"/>
          <w:kern w:val="2"/>
          <w:sz w:val="30"/>
          <w:szCs w:val="30"/>
          <w:highlight w:val="none"/>
          <w:lang w:val="en-US" w:eastAsia="zh-CN" w:bidi="ar-SA"/>
        </w:rPr>
        <w:fldChar w:fldCharType="begin"/>
      </w:r>
      <w:r>
        <w:rPr>
          <w:rFonts w:hint="eastAsia" w:ascii="黑体" w:hAnsi="黑体" w:eastAsia="黑体" w:cs="黑体"/>
          <w:kern w:val="2"/>
          <w:sz w:val="30"/>
          <w:szCs w:val="30"/>
          <w:highlight w:val="none"/>
          <w:lang w:val="en-US" w:eastAsia="zh-CN" w:bidi="ar-SA"/>
        </w:rPr>
        <w:instrText xml:space="preserve"> PAGEREF _Toc17704 \h </w:instrText>
      </w:r>
      <w:r>
        <w:rPr>
          <w:rFonts w:hint="eastAsia" w:ascii="黑体" w:hAnsi="黑体" w:eastAsia="黑体" w:cs="黑体"/>
          <w:kern w:val="2"/>
          <w:sz w:val="30"/>
          <w:szCs w:val="30"/>
          <w:highlight w:val="none"/>
          <w:lang w:val="en-US" w:eastAsia="zh-CN" w:bidi="ar-SA"/>
        </w:rPr>
        <w:fldChar w:fldCharType="separate"/>
      </w:r>
      <w:r>
        <w:rPr>
          <w:rFonts w:hint="eastAsia" w:ascii="黑体" w:hAnsi="黑体" w:eastAsia="黑体" w:cs="黑体"/>
          <w:kern w:val="2"/>
          <w:sz w:val="30"/>
          <w:szCs w:val="30"/>
          <w:highlight w:val="none"/>
          <w:lang w:val="en-US" w:eastAsia="zh-CN" w:bidi="ar-SA"/>
        </w:rPr>
        <w:t>1</w:t>
      </w:r>
      <w:r>
        <w:rPr>
          <w:rFonts w:hint="eastAsia" w:ascii="黑体" w:hAnsi="黑体" w:eastAsia="黑体" w:cs="黑体"/>
          <w:kern w:val="2"/>
          <w:sz w:val="30"/>
          <w:szCs w:val="30"/>
          <w:highlight w:val="none"/>
          <w:lang w:val="en-US" w:eastAsia="zh-CN" w:bidi="ar-SA"/>
        </w:rPr>
        <w:fldChar w:fldCharType="end"/>
      </w:r>
      <w:r>
        <w:rPr>
          <w:rFonts w:hint="eastAsia" w:ascii="黑体" w:hAnsi="黑体" w:eastAsia="黑体" w:cs="黑体"/>
          <w:kern w:val="2"/>
          <w:sz w:val="30"/>
          <w:szCs w:val="30"/>
          <w:highlight w:val="none"/>
          <w:lang w:val="en-US" w:eastAsia="zh-CN" w:bidi="ar-SA"/>
        </w:rPr>
        <w:fldChar w:fldCharType="end"/>
      </w:r>
    </w:p>
    <w:p w14:paraId="61EBBD63">
      <w:pPr>
        <w:widowControl w:val="0"/>
        <w:tabs>
          <w:tab w:val="right" w:leader="dot" w:pos="8306"/>
        </w:tabs>
        <w:ind w:left="420" w:leftChars="200"/>
        <w:jc w:val="both"/>
        <w:rPr>
          <w:rFonts w:hint="eastAsia" w:ascii="黑体" w:hAnsi="黑体" w:eastAsia="黑体" w:cs="黑体"/>
          <w:kern w:val="2"/>
          <w:sz w:val="30"/>
          <w:szCs w:val="30"/>
          <w:highlight w:val="none"/>
          <w:lang w:val="en-US" w:eastAsia="zh-CN" w:bidi="ar-SA"/>
        </w:rPr>
      </w:pPr>
      <w:r>
        <w:rPr>
          <w:rFonts w:hint="eastAsia" w:ascii="黑体" w:hAnsi="黑体" w:eastAsia="黑体" w:cs="黑体"/>
          <w:kern w:val="2"/>
          <w:sz w:val="30"/>
          <w:szCs w:val="30"/>
          <w:highlight w:val="none"/>
          <w:lang w:val="en-US" w:eastAsia="zh-CN" w:bidi="ar-SA"/>
        </w:rPr>
        <w:fldChar w:fldCharType="begin"/>
      </w:r>
      <w:r>
        <w:rPr>
          <w:rFonts w:hint="eastAsia" w:ascii="黑体" w:hAnsi="黑体" w:eastAsia="黑体" w:cs="黑体"/>
          <w:kern w:val="2"/>
          <w:sz w:val="30"/>
          <w:szCs w:val="30"/>
          <w:highlight w:val="none"/>
          <w:lang w:val="en-US" w:eastAsia="zh-CN" w:bidi="ar-SA"/>
        </w:rPr>
        <w:instrText xml:space="preserve"> HYPERLINK \l _Toc67 </w:instrText>
      </w:r>
      <w:r>
        <w:rPr>
          <w:rFonts w:hint="eastAsia" w:ascii="黑体" w:hAnsi="黑体" w:eastAsia="黑体" w:cs="黑体"/>
          <w:kern w:val="2"/>
          <w:sz w:val="30"/>
          <w:szCs w:val="30"/>
          <w:highlight w:val="none"/>
          <w:lang w:val="en-US" w:eastAsia="zh-CN" w:bidi="ar-SA"/>
        </w:rPr>
        <w:fldChar w:fldCharType="separate"/>
      </w:r>
      <w:r>
        <w:rPr>
          <w:rFonts w:hint="eastAsia" w:ascii="黑体" w:hAnsi="黑体" w:eastAsia="黑体" w:cs="黑体"/>
          <w:kern w:val="2"/>
          <w:sz w:val="30"/>
          <w:szCs w:val="30"/>
          <w:highlight w:val="none"/>
          <w:lang w:val="en-US" w:eastAsia="zh-CN" w:bidi="ar-SA"/>
        </w:rPr>
        <w:t>(二)《聊斋志异》中的花妖狐媚叙事</w:t>
      </w:r>
      <w:r>
        <w:rPr>
          <w:rFonts w:hint="eastAsia" w:ascii="黑体" w:hAnsi="黑体" w:eastAsia="黑体" w:cs="黑体"/>
          <w:kern w:val="2"/>
          <w:sz w:val="30"/>
          <w:szCs w:val="30"/>
          <w:highlight w:val="none"/>
          <w:lang w:val="en-US" w:eastAsia="zh-CN" w:bidi="ar-SA"/>
        </w:rPr>
        <w:tab/>
      </w:r>
      <w:r>
        <w:rPr>
          <w:rFonts w:hint="eastAsia" w:ascii="黑体" w:hAnsi="黑体" w:eastAsia="黑体" w:cs="黑体"/>
          <w:kern w:val="2"/>
          <w:sz w:val="30"/>
          <w:szCs w:val="30"/>
          <w:highlight w:val="none"/>
          <w:lang w:val="en-US" w:eastAsia="zh-CN" w:bidi="ar-SA"/>
        </w:rPr>
        <w:fldChar w:fldCharType="begin"/>
      </w:r>
      <w:r>
        <w:rPr>
          <w:rFonts w:hint="eastAsia" w:ascii="黑体" w:hAnsi="黑体" w:eastAsia="黑体" w:cs="黑体"/>
          <w:kern w:val="2"/>
          <w:sz w:val="30"/>
          <w:szCs w:val="30"/>
          <w:highlight w:val="none"/>
          <w:lang w:val="en-US" w:eastAsia="zh-CN" w:bidi="ar-SA"/>
        </w:rPr>
        <w:instrText xml:space="preserve"> PAGEREF _Toc67 \h </w:instrText>
      </w:r>
      <w:r>
        <w:rPr>
          <w:rFonts w:hint="eastAsia" w:ascii="黑体" w:hAnsi="黑体" w:eastAsia="黑体" w:cs="黑体"/>
          <w:kern w:val="2"/>
          <w:sz w:val="30"/>
          <w:szCs w:val="30"/>
          <w:highlight w:val="none"/>
          <w:lang w:val="en-US" w:eastAsia="zh-CN" w:bidi="ar-SA"/>
        </w:rPr>
        <w:fldChar w:fldCharType="separate"/>
      </w:r>
      <w:r>
        <w:rPr>
          <w:rFonts w:hint="eastAsia" w:ascii="黑体" w:hAnsi="黑体" w:eastAsia="黑体" w:cs="黑体"/>
          <w:kern w:val="2"/>
          <w:sz w:val="30"/>
          <w:szCs w:val="30"/>
          <w:highlight w:val="none"/>
          <w:lang w:val="en-US" w:eastAsia="zh-CN" w:bidi="ar-SA"/>
        </w:rPr>
        <w:t>2</w:t>
      </w:r>
      <w:r>
        <w:rPr>
          <w:rFonts w:hint="eastAsia" w:ascii="黑体" w:hAnsi="黑体" w:eastAsia="黑体" w:cs="黑体"/>
          <w:kern w:val="2"/>
          <w:sz w:val="30"/>
          <w:szCs w:val="30"/>
          <w:highlight w:val="none"/>
          <w:lang w:val="en-US" w:eastAsia="zh-CN" w:bidi="ar-SA"/>
        </w:rPr>
        <w:fldChar w:fldCharType="end"/>
      </w:r>
      <w:r>
        <w:rPr>
          <w:rFonts w:hint="eastAsia" w:ascii="黑体" w:hAnsi="黑体" w:eastAsia="黑体" w:cs="黑体"/>
          <w:kern w:val="2"/>
          <w:sz w:val="30"/>
          <w:szCs w:val="30"/>
          <w:highlight w:val="none"/>
          <w:lang w:val="en-US" w:eastAsia="zh-CN" w:bidi="ar-SA"/>
        </w:rPr>
        <w:fldChar w:fldCharType="end"/>
      </w:r>
    </w:p>
    <w:p w14:paraId="21C23CB6">
      <w:pPr>
        <w:widowControl w:val="0"/>
        <w:tabs>
          <w:tab w:val="right" w:leader="dot" w:pos="8306"/>
        </w:tabs>
        <w:ind w:left="420" w:leftChars="200"/>
        <w:jc w:val="both"/>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0"/>
          <w:szCs w:val="30"/>
          <w:highlight w:val="none"/>
          <w:lang w:val="en-US" w:eastAsia="zh-CN" w:bidi="ar-SA"/>
        </w:rPr>
        <w:fldChar w:fldCharType="begin"/>
      </w:r>
      <w:r>
        <w:rPr>
          <w:rFonts w:hint="eastAsia" w:ascii="黑体" w:hAnsi="黑体" w:eastAsia="黑体" w:cs="黑体"/>
          <w:kern w:val="2"/>
          <w:sz w:val="30"/>
          <w:szCs w:val="30"/>
          <w:highlight w:val="none"/>
          <w:lang w:val="en-US" w:eastAsia="zh-CN" w:bidi="ar-SA"/>
        </w:rPr>
        <w:instrText xml:space="preserve"> HYPERLINK \l _Toc3123 </w:instrText>
      </w:r>
      <w:r>
        <w:rPr>
          <w:rFonts w:hint="eastAsia" w:ascii="黑体" w:hAnsi="黑体" w:eastAsia="黑体" w:cs="黑体"/>
          <w:kern w:val="2"/>
          <w:sz w:val="30"/>
          <w:szCs w:val="30"/>
          <w:highlight w:val="none"/>
          <w:lang w:val="en-US" w:eastAsia="zh-CN" w:bidi="ar-SA"/>
        </w:rPr>
        <w:fldChar w:fldCharType="separate"/>
      </w:r>
      <w:r>
        <w:rPr>
          <w:rFonts w:hint="eastAsia" w:ascii="黑体" w:hAnsi="黑体" w:eastAsia="黑体" w:cs="黑体"/>
          <w:kern w:val="2"/>
          <w:sz w:val="30"/>
          <w:szCs w:val="30"/>
          <w:highlight w:val="none"/>
          <w:lang w:val="en-US" w:eastAsia="zh-CN" w:bidi="ar-SA"/>
        </w:rPr>
        <w:t>(三)文学形象的文化背景探源</w:t>
      </w:r>
      <w:r>
        <w:rPr>
          <w:rFonts w:hint="eastAsia" w:ascii="黑体" w:hAnsi="黑体" w:eastAsia="黑体" w:cs="黑体"/>
          <w:kern w:val="2"/>
          <w:sz w:val="30"/>
          <w:szCs w:val="30"/>
          <w:highlight w:val="none"/>
          <w:lang w:val="en-US" w:eastAsia="zh-CN" w:bidi="ar-SA"/>
        </w:rPr>
        <w:tab/>
      </w:r>
      <w:r>
        <w:rPr>
          <w:rFonts w:hint="eastAsia" w:ascii="黑体" w:hAnsi="黑体" w:eastAsia="黑体" w:cs="黑体"/>
          <w:kern w:val="2"/>
          <w:sz w:val="30"/>
          <w:szCs w:val="30"/>
          <w:highlight w:val="none"/>
          <w:lang w:val="en-US" w:eastAsia="zh-CN" w:bidi="ar-SA"/>
        </w:rPr>
        <w:fldChar w:fldCharType="begin"/>
      </w:r>
      <w:r>
        <w:rPr>
          <w:rFonts w:hint="eastAsia" w:ascii="黑体" w:hAnsi="黑体" w:eastAsia="黑体" w:cs="黑体"/>
          <w:kern w:val="2"/>
          <w:sz w:val="30"/>
          <w:szCs w:val="30"/>
          <w:highlight w:val="none"/>
          <w:lang w:val="en-US" w:eastAsia="zh-CN" w:bidi="ar-SA"/>
        </w:rPr>
        <w:instrText xml:space="preserve"> PAGEREF _Toc3123 \h </w:instrText>
      </w:r>
      <w:r>
        <w:rPr>
          <w:rFonts w:hint="eastAsia" w:ascii="黑体" w:hAnsi="黑体" w:eastAsia="黑体" w:cs="黑体"/>
          <w:kern w:val="2"/>
          <w:sz w:val="30"/>
          <w:szCs w:val="30"/>
          <w:highlight w:val="none"/>
          <w:lang w:val="en-US" w:eastAsia="zh-CN" w:bidi="ar-SA"/>
        </w:rPr>
        <w:fldChar w:fldCharType="separate"/>
      </w:r>
      <w:r>
        <w:rPr>
          <w:rFonts w:hint="eastAsia" w:ascii="黑体" w:hAnsi="黑体" w:eastAsia="黑体" w:cs="黑体"/>
          <w:kern w:val="2"/>
          <w:sz w:val="30"/>
          <w:szCs w:val="30"/>
          <w:highlight w:val="none"/>
          <w:lang w:val="en-US" w:eastAsia="zh-CN" w:bidi="ar-SA"/>
        </w:rPr>
        <w:t>2</w:t>
      </w:r>
      <w:r>
        <w:rPr>
          <w:rFonts w:hint="eastAsia" w:ascii="黑体" w:hAnsi="黑体" w:eastAsia="黑体" w:cs="黑体"/>
          <w:kern w:val="2"/>
          <w:sz w:val="30"/>
          <w:szCs w:val="30"/>
          <w:highlight w:val="none"/>
          <w:lang w:val="en-US" w:eastAsia="zh-CN" w:bidi="ar-SA"/>
        </w:rPr>
        <w:fldChar w:fldCharType="end"/>
      </w:r>
      <w:r>
        <w:rPr>
          <w:rFonts w:hint="eastAsia" w:ascii="黑体" w:hAnsi="黑体" w:eastAsia="黑体" w:cs="黑体"/>
          <w:kern w:val="2"/>
          <w:sz w:val="30"/>
          <w:szCs w:val="30"/>
          <w:highlight w:val="none"/>
          <w:lang w:val="en-US" w:eastAsia="zh-CN" w:bidi="ar-SA"/>
        </w:rPr>
        <w:fldChar w:fldCharType="end"/>
      </w:r>
    </w:p>
    <w:p w14:paraId="07A6518B">
      <w:pPr>
        <w:widowControl w:val="0"/>
        <w:tabs>
          <w:tab w:val="right" w:leader="dot" w:pos="8306"/>
        </w:tabs>
        <w:jc w:val="both"/>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fldChar w:fldCharType="begin"/>
      </w:r>
      <w:r>
        <w:rPr>
          <w:rFonts w:hint="eastAsia" w:ascii="黑体" w:hAnsi="黑体" w:eastAsia="黑体" w:cs="黑体"/>
          <w:kern w:val="2"/>
          <w:sz w:val="32"/>
          <w:szCs w:val="32"/>
          <w:highlight w:val="none"/>
          <w:lang w:val="en-US" w:eastAsia="zh-CN" w:bidi="ar-SA"/>
        </w:rPr>
        <w:instrText xml:space="preserve"> HYPERLINK \l _Toc9805 </w:instrText>
      </w:r>
      <w:r>
        <w:rPr>
          <w:rFonts w:hint="eastAsia" w:ascii="黑体" w:hAnsi="黑体" w:eastAsia="黑体" w:cs="黑体"/>
          <w:kern w:val="2"/>
          <w:sz w:val="32"/>
          <w:szCs w:val="32"/>
          <w:highlight w:val="none"/>
          <w:lang w:val="en-US" w:eastAsia="zh-CN" w:bidi="ar-SA"/>
        </w:rPr>
        <w:fldChar w:fldCharType="separate"/>
      </w:r>
      <w:r>
        <w:rPr>
          <w:rFonts w:hint="eastAsia" w:ascii="黑体" w:hAnsi="黑体" w:eastAsia="黑体" w:cs="黑体"/>
          <w:kern w:val="2"/>
          <w:sz w:val="32"/>
          <w:szCs w:val="32"/>
          <w:highlight w:val="none"/>
          <w:lang w:val="en-US" w:eastAsia="zh-CN" w:bidi="ar-SA"/>
        </w:rPr>
        <w:t>二、花妖狐媚与传统伦理观念</w:t>
      </w:r>
      <w:r>
        <w:rPr>
          <w:rFonts w:hint="eastAsia" w:ascii="黑体" w:hAnsi="黑体" w:eastAsia="黑体" w:cs="黑体"/>
          <w:kern w:val="2"/>
          <w:sz w:val="32"/>
          <w:szCs w:val="32"/>
          <w:highlight w:val="none"/>
          <w:lang w:val="en-US" w:eastAsia="zh-CN" w:bidi="ar-SA"/>
        </w:rPr>
        <w:tab/>
      </w:r>
      <w:r>
        <w:rPr>
          <w:rFonts w:hint="eastAsia" w:ascii="黑体" w:hAnsi="黑体" w:eastAsia="黑体" w:cs="黑体"/>
          <w:kern w:val="2"/>
          <w:sz w:val="32"/>
          <w:szCs w:val="32"/>
          <w:highlight w:val="none"/>
          <w:lang w:val="en-US" w:eastAsia="zh-CN" w:bidi="ar-SA"/>
        </w:rPr>
        <w:fldChar w:fldCharType="begin"/>
      </w:r>
      <w:r>
        <w:rPr>
          <w:rFonts w:hint="eastAsia" w:ascii="黑体" w:hAnsi="黑体" w:eastAsia="黑体" w:cs="黑体"/>
          <w:kern w:val="2"/>
          <w:sz w:val="32"/>
          <w:szCs w:val="32"/>
          <w:highlight w:val="none"/>
          <w:lang w:val="en-US" w:eastAsia="zh-CN" w:bidi="ar-SA"/>
        </w:rPr>
        <w:instrText xml:space="preserve"> PAGEREF _Toc9805 \h </w:instrText>
      </w:r>
      <w:r>
        <w:rPr>
          <w:rFonts w:hint="eastAsia" w:ascii="黑体" w:hAnsi="黑体" w:eastAsia="黑体" w:cs="黑体"/>
          <w:kern w:val="2"/>
          <w:sz w:val="32"/>
          <w:szCs w:val="32"/>
          <w:highlight w:val="none"/>
          <w:lang w:val="en-US" w:eastAsia="zh-CN" w:bidi="ar-SA"/>
        </w:rPr>
        <w:fldChar w:fldCharType="separate"/>
      </w:r>
      <w:r>
        <w:rPr>
          <w:rFonts w:hint="eastAsia" w:ascii="黑体" w:hAnsi="黑体" w:eastAsia="黑体" w:cs="黑体"/>
          <w:kern w:val="2"/>
          <w:sz w:val="32"/>
          <w:szCs w:val="32"/>
          <w:highlight w:val="none"/>
          <w:lang w:val="en-US" w:eastAsia="zh-CN" w:bidi="ar-SA"/>
        </w:rPr>
        <w:t>3</w:t>
      </w:r>
      <w:r>
        <w:rPr>
          <w:rFonts w:hint="eastAsia" w:ascii="黑体" w:hAnsi="黑体" w:eastAsia="黑体" w:cs="黑体"/>
          <w:kern w:val="2"/>
          <w:sz w:val="32"/>
          <w:szCs w:val="32"/>
          <w:highlight w:val="none"/>
          <w:lang w:val="en-US" w:eastAsia="zh-CN" w:bidi="ar-SA"/>
        </w:rPr>
        <w:fldChar w:fldCharType="end"/>
      </w:r>
      <w:r>
        <w:rPr>
          <w:rFonts w:hint="eastAsia" w:ascii="黑体" w:hAnsi="黑体" w:eastAsia="黑体" w:cs="黑体"/>
          <w:kern w:val="2"/>
          <w:sz w:val="32"/>
          <w:szCs w:val="32"/>
          <w:highlight w:val="none"/>
          <w:lang w:val="en-US" w:eastAsia="zh-CN" w:bidi="ar-SA"/>
        </w:rPr>
        <w:fldChar w:fldCharType="end"/>
      </w:r>
    </w:p>
    <w:p w14:paraId="144FFCA5">
      <w:pPr>
        <w:widowControl w:val="0"/>
        <w:tabs>
          <w:tab w:val="right" w:leader="dot" w:pos="8306"/>
        </w:tabs>
        <w:ind w:left="420" w:leftChars="200"/>
        <w:jc w:val="both"/>
        <w:rPr>
          <w:rFonts w:hint="eastAsia" w:ascii="黑体" w:hAnsi="黑体" w:eastAsia="黑体" w:cs="黑体"/>
          <w:kern w:val="2"/>
          <w:sz w:val="30"/>
          <w:szCs w:val="30"/>
          <w:highlight w:val="none"/>
          <w:lang w:val="en-US" w:eastAsia="zh-CN" w:bidi="ar-SA"/>
        </w:rPr>
      </w:pPr>
      <w:r>
        <w:rPr>
          <w:rFonts w:hint="eastAsia" w:ascii="黑体" w:hAnsi="黑体" w:eastAsia="黑体" w:cs="黑体"/>
          <w:kern w:val="2"/>
          <w:sz w:val="30"/>
          <w:szCs w:val="30"/>
          <w:highlight w:val="none"/>
          <w:lang w:val="en-US" w:eastAsia="zh-CN" w:bidi="ar-SA"/>
        </w:rPr>
        <w:fldChar w:fldCharType="begin"/>
      </w:r>
      <w:r>
        <w:rPr>
          <w:rFonts w:hint="eastAsia" w:ascii="黑体" w:hAnsi="黑体" w:eastAsia="黑体" w:cs="黑体"/>
          <w:kern w:val="2"/>
          <w:sz w:val="30"/>
          <w:szCs w:val="30"/>
          <w:highlight w:val="none"/>
          <w:lang w:val="en-US" w:eastAsia="zh-CN" w:bidi="ar-SA"/>
        </w:rPr>
        <w:instrText xml:space="preserve"> HYPERLINK \l _Toc32045 </w:instrText>
      </w:r>
      <w:r>
        <w:rPr>
          <w:rFonts w:hint="eastAsia" w:ascii="黑体" w:hAnsi="黑体" w:eastAsia="黑体" w:cs="黑体"/>
          <w:kern w:val="2"/>
          <w:sz w:val="30"/>
          <w:szCs w:val="30"/>
          <w:highlight w:val="none"/>
          <w:lang w:val="en-US" w:eastAsia="zh-CN" w:bidi="ar-SA"/>
        </w:rPr>
        <w:fldChar w:fldCharType="separate"/>
      </w:r>
      <w:r>
        <w:rPr>
          <w:rFonts w:hint="eastAsia" w:ascii="黑体" w:hAnsi="黑体" w:eastAsia="黑体" w:cs="黑体"/>
          <w:kern w:val="2"/>
          <w:sz w:val="30"/>
          <w:szCs w:val="30"/>
          <w:highlight w:val="none"/>
          <w:lang w:val="en-US" w:eastAsia="zh-CN" w:bidi="ar-SA"/>
        </w:rPr>
        <w:t>(一)妖魅形象的道德评判</w:t>
      </w:r>
      <w:r>
        <w:rPr>
          <w:rFonts w:hint="eastAsia" w:ascii="黑体" w:hAnsi="黑体" w:eastAsia="黑体" w:cs="黑体"/>
          <w:kern w:val="2"/>
          <w:sz w:val="30"/>
          <w:szCs w:val="30"/>
          <w:highlight w:val="none"/>
          <w:lang w:val="en-US" w:eastAsia="zh-CN" w:bidi="ar-SA"/>
        </w:rPr>
        <w:tab/>
      </w:r>
      <w:r>
        <w:rPr>
          <w:rFonts w:hint="eastAsia" w:ascii="黑体" w:hAnsi="黑体" w:eastAsia="黑体" w:cs="黑体"/>
          <w:kern w:val="2"/>
          <w:sz w:val="30"/>
          <w:szCs w:val="30"/>
          <w:highlight w:val="none"/>
          <w:lang w:val="en-US" w:eastAsia="zh-CN" w:bidi="ar-SA"/>
        </w:rPr>
        <w:fldChar w:fldCharType="begin"/>
      </w:r>
      <w:r>
        <w:rPr>
          <w:rFonts w:hint="eastAsia" w:ascii="黑体" w:hAnsi="黑体" w:eastAsia="黑体" w:cs="黑体"/>
          <w:kern w:val="2"/>
          <w:sz w:val="30"/>
          <w:szCs w:val="30"/>
          <w:highlight w:val="none"/>
          <w:lang w:val="en-US" w:eastAsia="zh-CN" w:bidi="ar-SA"/>
        </w:rPr>
        <w:instrText xml:space="preserve"> PAGEREF _Toc32045 \h </w:instrText>
      </w:r>
      <w:r>
        <w:rPr>
          <w:rFonts w:hint="eastAsia" w:ascii="黑体" w:hAnsi="黑体" w:eastAsia="黑体" w:cs="黑体"/>
          <w:kern w:val="2"/>
          <w:sz w:val="30"/>
          <w:szCs w:val="30"/>
          <w:highlight w:val="none"/>
          <w:lang w:val="en-US" w:eastAsia="zh-CN" w:bidi="ar-SA"/>
        </w:rPr>
        <w:fldChar w:fldCharType="separate"/>
      </w:r>
      <w:r>
        <w:rPr>
          <w:rFonts w:hint="eastAsia" w:ascii="黑体" w:hAnsi="黑体" w:eastAsia="黑体" w:cs="黑体"/>
          <w:kern w:val="2"/>
          <w:sz w:val="30"/>
          <w:szCs w:val="30"/>
          <w:highlight w:val="none"/>
          <w:lang w:val="en-US" w:eastAsia="zh-CN" w:bidi="ar-SA"/>
        </w:rPr>
        <w:t>3</w:t>
      </w:r>
      <w:r>
        <w:rPr>
          <w:rFonts w:hint="eastAsia" w:ascii="黑体" w:hAnsi="黑体" w:eastAsia="黑体" w:cs="黑体"/>
          <w:kern w:val="2"/>
          <w:sz w:val="30"/>
          <w:szCs w:val="30"/>
          <w:highlight w:val="none"/>
          <w:lang w:val="en-US" w:eastAsia="zh-CN" w:bidi="ar-SA"/>
        </w:rPr>
        <w:fldChar w:fldCharType="end"/>
      </w:r>
      <w:r>
        <w:rPr>
          <w:rFonts w:hint="eastAsia" w:ascii="黑体" w:hAnsi="黑体" w:eastAsia="黑体" w:cs="黑体"/>
          <w:kern w:val="2"/>
          <w:sz w:val="30"/>
          <w:szCs w:val="30"/>
          <w:highlight w:val="none"/>
          <w:lang w:val="en-US" w:eastAsia="zh-CN" w:bidi="ar-SA"/>
        </w:rPr>
        <w:fldChar w:fldCharType="end"/>
      </w:r>
    </w:p>
    <w:p w14:paraId="1ADD4794">
      <w:pPr>
        <w:widowControl w:val="0"/>
        <w:tabs>
          <w:tab w:val="right" w:leader="dot" w:pos="8306"/>
        </w:tabs>
        <w:ind w:left="420" w:leftChars="200"/>
        <w:jc w:val="both"/>
        <w:rPr>
          <w:rFonts w:hint="eastAsia" w:ascii="黑体" w:hAnsi="黑体" w:eastAsia="黑体" w:cs="黑体"/>
          <w:kern w:val="2"/>
          <w:sz w:val="30"/>
          <w:szCs w:val="30"/>
          <w:highlight w:val="none"/>
          <w:lang w:val="en-US" w:eastAsia="zh-CN" w:bidi="ar-SA"/>
        </w:rPr>
      </w:pPr>
      <w:r>
        <w:rPr>
          <w:rFonts w:hint="eastAsia" w:ascii="黑体" w:hAnsi="黑体" w:eastAsia="黑体" w:cs="黑体"/>
          <w:kern w:val="2"/>
          <w:sz w:val="30"/>
          <w:szCs w:val="30"/>
          <w:highlight w:val="none"/>
          <w:lang w:val="en-US" w:eastAsia="zh-CN" w:bidi="ar-SA"/>
        </w:rPr>
        <w:fldChar w:fldCharType="begin"/>
      </w:r>
      <w:r>
        <w:rPr>
          <w:rFonts w:hint="eastAsia" w:ascii="黑体" w:hAnsi="黑体" w:eastAsia="黑体" w:cs="黑体"/>
          <w:kern w:val="2"/>
          <w:sz w:val="30"/>
          <w:szCs w:val="30"/>
          <w:highlight w:val="none"/>
          <w:lang w:val="en-US" w:eastAsia="zh-CN" w:bidi="ar-SA"/>
        </w:rPr>
        <w:instrText xml:space="preserve"> HYPERLINK \l _Toc11313 </w:instrText>
      </w:r>
      <w:r>
        <w:rPr>
          <w:rFonts w:hint="eastAsia" w:ascii="黑体" w:hAnsi="黑体" w:eastAsia="黑体" w:cs="黑体"/>
          <w:kern w:val="2"/>
          <w:sz w:val="30"/>
          <w:szCs w:val="30"/>
          <w:highlight w:val="none"/>
          <w:lang w:val="en-US" w:eastAsia="zh-CN" w:bidi="ar-SA"/>
        </w:rPr>
        <w:fldChar w:fldCharType="separate"/>
      </w:r>
      <w:r>
        <w:rPr>
          <w:rFonts w:hint="eastAsia" w:ascii="黑体" w:hAnsi="黑体" w:eastAsia="黑体" w:cs="黑体"/>
          <w:kern w:val="2"/>
          <w:sz w:val="30"/>
          <w:szCs w:val="30"/>
          <w:highlight w:val="none"/>
          <w:lang w:val="en-US" w:eastAsia="zh-CN" w:bidi="ar-SA"/>
        </w:rPr>
        <w:t>(二)性别视角下的伦理冲突</w:t>
      </w:r>
      <w:r>
        <w:rPr>
          <w:rFonts w:hint="eastAsia" w:ascii="黑体" w:hAnsi="黑体" w:eastAsia="黑体" w:cs="黑体"/>
          <w:kern w:val="2"/>
          <w:sz w:val="30"/>
          <w:szCs w:val="30"/>
          <w:highlight w:val="none"/>
          <w:lang w:val="en-US" w:eastAsia="zh-CN" w:bidi="ar-SA"/>
        </w:rPr>
        <w:tab/>
      </w:r>
      <w:r>
        <w:rPr>
          <w:rFonts w:hint="eastAsia" w:ascii="黑体" w:hAnsi="黑体" w:eastAsia="黑体" w:cs="黑体"/>
          <w:kern w:val="2"/>
          <w:sz w:val="30"/>
          <w:szCs w:val="30"/>
          <w:highlight w:val="none"/>
          <w:lang w:val="en-US" w:eastAsia="zh-CN" w:bidi="ar-SA"/>
        </w:rPr>
        <w:fldChar w:fldCharType="begin"/>
      </w:r>
      <w:r>
        <w:rPr>
          <w:rFonts w:hint="eastAsia" w:ascii="黑体" w:hAnsi="黑体" w:eastAsia="黑体" w:cs="黑体"/>
          <w:kern w:val="2"/>
          <w:sz w:val="30"/>
          <w:szCs w:val="30"/>
          <w:highlight w:val="none"/>
          <w:lang w:val="en-US" w:eastAsia="zh-CN" w:bidi="ar-SA"/>
        </w:rPr>
        <w:instrText xml:space="preserve"> PAGEREF _Toc11313 \h </w:instrText>
      </w:r>
      <w:r>
        <w:rPr>
          <w:rFonts w:hint="eastAsia" w:ascii="黑体" w:hAnsi="黑体" w:eastAsia="黑体" w:cs="黑体"/>
          <w:kern w:val="2"/>
          <w:sz w:val="30"/>
          <w:szCs w:val="30"/>
          <w:highlight w:val="none"/>
          <w:lang w:val="en-US" w:eastAsia="zh-CN" w:bidi="ar-SA"/>
        </w:rPr>
        <w:fldChar w:fldCharType="separate"/>
      </w:r>
      <w:r>
        <w:rPr>
          <w:rFonts w:hint="eastAsia" w:ascii="黑体" w:hAnsi="黑体" w:eastAsia="黑体" w:cs="黑体"/>
          <w:kern w:val="2"/>
          <w:sz w:val="30"/>
          <w:szCs w:val="30"/>
          <w:highlight w:val="none"/>
          <w:lang w:val="en-US" w:eastAsia="zh-CN" w:bidi="ar-SA"/>
        </w:rPr>
        <w:t>3</w:t>
      </w:r>
      <w:r>
        <w:rPr>
          <w:rFonts w:hint="eastAsia" w:ascii="黑体" w:hAnsi="黑体" w:eastAsia="黑体" w:cs="黑体"/>
          <w:kern w:val="2"/>
          <w:sz w:val="30"/>
          <w:szCs w:val="30"/>
          <w:highlight w:val="none"/>
          <w:lang w:val="en-US" w:eastAsia="zh-CN" w:bidi="ar-SA"/>
        </w:rPr>
        <w:fldChar w:fldCharType="end"/>
      </w:r>
      <w:r>
        <w:rPr>
          <w:rFonts w:hint="eastAsia" w:ascii="黑体" w:hAnsi="黑体" w:eastAsia="黑体" w:cs="黑体"/>
          <w:kern w:val="2"/>
          <w:sz w:val="30"/>
          <w:szCs w:val="30"/>
          <w:highlight w:val="none"/>
          <w:lang w:val="en-US" w:eastAsia="zh-CN" w:bidi="ar-SA"/>
        </w:rPr>
        <w:fldChar w:fldCharType="end"/>
      </w:r>
    </w:p>
    <w:p w14:paraId="620551F3">
      <w:pPr>
        <w:widowControl w:val="0"/>
        <w:tabs>
          <w:tab w:val="right" w:leader="dot" w:pos="8306"/>
        </w:tabs>
        <w:ind w:left="420" w:leftChars="200"/>
        <w:jc w:val="both"/>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0"/>
          <w:szCs w:val="30"/>
          <w:highlight w:val="none"/>
          <w:lang w:val="en-US" w:eastAsia="zh-CN" w:bidi="ar-SA"/>
        </w:rPr>
        <w:fldChar w:fldCharType="begin"/>
      </w:r>
      <w:r>
        <w:rPr>
          <w:rFonts w:hint="eastAsia" w:ascii="黑体" w:hAnsi="黑体" w:eastAsia="黑体" w:cs="黑体"/>
          <w:kern w:val="2"/>
          <w:sz w:val="30"/>
          <w:szCs w:val="30"/>
          <w:highlight w:val="none"/>
          <w:lang w:val="en-US" w:eastAsia="zh-CN" w:bidi="ar-SA"/>
        </w:rPr>
        <w:instrText xml:space="preserve"> HYPERLINK \l _Toc23211 </w:instrText>
      </w:r>
      <w:r>
        <w:rPr>
          <w:rFonts w:hint="eastAsia" w:ascii="黑体" w:hAnsi="黑体" w:eastAsia="黑体" w:cs="黑体"/>
          <w:kern w:val="2"/>
          <w:sz w:val="30"/>
          <w:szCs w:val="30"/>
          <w:highlight w:val="none"/>
          <w:lang w:val="en-US" w:eastAsia="zh-CN" w:bidi="ar-SA"/>
        </w:rPr>
        <w:fldChar w:fldCharType="separate"/>
      </w:r>
      <w:r>
        <w:rPr>
          <w:rFonts w:hint="eastAsia" w:ascii="黑体" w:hAnsi="黑体" w:eastAsia="黑体" w:cs="黑体"/>
          <w:kern w:val="2"/>
          <w:sz w:val="30"/>
          <w:szCs w:val="30"/>
          <w:highlight w:val="none"/>
          <w:lang w:val="en-US" w:eastAsia="zh-CN" w:bidi="ar-SA"/>
        </w:rPr>
        <w:t>(三)人妖关系中的伦理调和</w:t>
      </w:r>
      <w:r>
        <w:rPr>
          <w:rFonts w:hint="eastAsia" w:ascii="黑体" w:hAnsi="黑体" w:eastAsia="黑体" w:cs="黑体"/>
          <w:kern w:val="2"/>
          <w:sz w:val="30"/>
          <w:szCs w:val="30"/>
          <w:highlight w:val="none"/>
          <w:lang w:val="en-US" w:eastAsia="zh-CN" w:bidi="ar-SA"/>
        </w:rPr>
        <w:tab/>
      </w:r>
      <w:r>
        <w:rPr>
          <w:rFonts w:hint="eastAsia" w:ascii="黑体" w:hAnsi="黑体" w:eastAsia="黑体" w:cs="黑体"/>
          <w:kern w:val="2"/>
          <w:sz w:val="30"/>
          <w:szCs w:val="30"/>
          <w:highlight w:val="none"/>
          <w:lang w:val="en-US" w:eastAsia="zh-CN" w:bidi="ar-SA"/>
        </w:rPr>
        <w:fldChar w:fldCharType="begin"/>
      </w:r>
      <w:r>
        <w:rPr>
          <w:rFonts w:hint="eastAsia" w:ascii="黑体" w:hAnsi="黑体" w:eastAsia="黑体" w:cs="黑体"/>
          <w:kern w:val="2"/>
          <w:sz w:val="30"/>
          <w:szCs w:val="30"/>
          <w:highlight w:val="none"/>
          <w:lang w:val="en-US" w:eastAsia="zh-CN" w:bidi="ar-SA"/>
        </w:rPr>
        <w:instrText xml:space="preserve"> PAGEREF _Toc23211 \h </w:instrText>
      </w:r>
      <w:r>
        <w:rPr>
          <w:rFonts w:hint="eastAsia" w:ascii="黑体" w:hAnsi="黑体" w:eastAsia="黑体" w:cs="黑体"/>
          <w:kern w:val="2"/>
          <w:sz w:val="30"/>
          <w:szCs w:val="30"/>
          <w:highlight w:val="none"/>
          <w:lang w:val="en-US" w:eastAsia="zh-CN" w:bidi="ar-SA"/>
        </w:rPr>
        <w:fldChar w:fldCharType="separate"/>
      </w:r>
      <w:r>
        <w:rPr>
          <w:rFonts w:hint="eastAsia" w:ascii="黑体" w:hAnsi="黑体" w:eastAsia="黑体" w:cs="黑体"/>
          <w:kern w:val="2"/>
          <w:sz w:val="30"/>
          <w:szCs w:val="30"/>
          <w:highlight w:val="none"/>
          <w:lang w:val="en-US" w:eastAsia="zh-CN" w:bidi="ar-SA"/>
        </w:rPr>
        <w:t>4</w:t>
      </w:r>
      <w:r>
        <w:rPr>
          <w:rFonts w:hint="eastAsia" w:ascii="黑体" w:hAnsi="黑体" w:eastAsia="黑体" w:cs="黑体"/>
          <w:kern w:val="2"/>
          <w:sz w:val="30"/>
          <w:szCs w:val="30"/>
          <w:highlight w:val="none"/>
          <w:lang w:val="en-US" w:eastAsia="zh-CN" w:bidi="ar-SA"/>
        </w:rPr>
        <w:fldChar w:fldCharType="end"/>
      </w:r>
      <w:r>
        <w:rPr>
          <w:rFonts w:hint="eastAsia" w:ascii="黑体" w:hAnsi="黑体" w:eastAsia="黑体" w:cs="黑体"/>
          <w:kern w:val="2"/>
          <w:sz w:val="30"/>
          <w:szCs w:val="30"/>
          <w:highlight w:val="none"/>
          <w:lang w:val="en-US" w:eastAsia="zh-CN" w:bidi="ar-SA"/>
        </w:rPr>
        <w:fldChar w:fldCharType="end"/>
      </w:r>
    </w:p>
    <w:p w14:paraId="1338157E">
      <w:pPr>
        <w:widowControl w:val="0"/>
        <w:tabs>
          <w:tab w:val="right" w:leader="dot" w:pos="8306"/>
        </w:tabs>
        <w:jc w:val="both"/>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fldChar w:fldCharType="begin"/>
      </w:r>
      <w:r>
        <w:rPr>
          <w:rFonts w:hint="eastAsia" w:ascii="黑体" w:hAnsi="黑体" w:eastAsia="黑体" w:cs="黑体"/>
          <w:kern w:val="2"/>
          <w:sz w:val="32"/>
          <w:szCs w:val="32"/>
          <w:highlight w:val="none"/>
          <w:lang w:val="en-US" w:eastAsia="zh-CN" w:bidi="ar-SA"/>
        </w:rPr>
        <w:instrText xml:space="preserve"> HYPERLINK \l _Toc22871 </w:instrText>
      </w:r>
      <w:r>
        <w:rPr>
          <w:rFonts w:hint="eastAsia" w:ascii="黑体" w:hAnsi="黑体" w:eastAsia="黑体" w:cs="黑体"/>
          <w:kern w:val="2"/>
          <w:sz w:val="32"/>
          <w:szCs w:val="32"/>
          <w:highlight w:val="none"/>
          <w:lang w:val="en-US" w:eastAsia="zh-CN" w:bidi="ar-SA"/>
        </w:rPr>
        <w:fldChar w:fldCharType="separate"/>
      </w:r>
      <w:r>
        <w:rPr>
          <w:rFonts w:hint="eastAsia" w:ascii="黑体" w:hAnsi="黑体" w:eastAsia="黑体" w:cs="黑体"/>
          <w:kern w:val="2"/>
          <w:sz w:val="32"/>
          <w:szCs w:val="32"/>
          <w:highlight w:val="none"/>
          <w:lang w:val="en-US" w:eastAsia="zh-CN" w:bidi="ar-SA"/>
        </w:rPr>
        <w:t>三、花妖狐媚的社会文化寓意</w:t>
      </w:r>
      <w:r>
        <w:rPr>
          <w:rFonts w:hint="eastAsia" w:ascii="黑体" w:hAnsi="黑体" w:eastAsia="黑体" w:cs="黑体"/>
          <w:kern w:val="2"/>
          <w:sz w:val="32"/>
          <w:szCs w:val="32"/>
          <w:highlight w:val="none"/>
          <w:lang w:val="en-US" w:eastAsia="zh-CN" w:bidi="ar-SA"/>
        </w:rPr>
        <w:tab/>
      </w:r>
      <w:r>
        <w:rPr>
          <w:rFonts w:hint="eastAsia" w:ascii="黑体" w:hAnsi="黑体" w:eastAsia="黑体" w:cs="黑体"/>
          <w:kern w:val="2"/>
          <w:sz w:val="32"/>
          <w:szCs w:val="32"/>
          <w:highlight w:val="none"/>
          <w:lang w:val="en-US" w:eastAsia="zh-CN" w:bidi="ar-SA"/>
        </w:rPr>
        <w:fldChar w:fldCharType="begin"/>
      </w:r>
      <w:r>
        <w:rPr>
          <w:rFonts w:hint="eastAsia" w:ascii="黑体" w:hAnsi="黑体" w:eastAsia="黑体" w:cs="黑体"/>
          <w:kern w:val="2"/>
          <w:sz w:val="32"/>
          <w:szCs w:val="32"/>
          <w:highlight w:val="none"/>
          <w:lang w:val="en-US" w:eastAsia="zh-CN" w:bidi="ar-SA"/>
        </w:rPr>
        <w:instrText xml:space="preserve"> PAGEREF _Toc22871 \h </w:instrText>
      </w:r>
      <w:r>
        <w:rPr>
          <w:rFonts w:hint="eastAsia" w:ascii="黑体" w:hAnsi="黑体" w:eastAsia="黑体" w:cs="黑体"/>
          <w:kern w:val="2"/>
          <w:sz w:val="32"/>
          <w:szCs w:val="32"/>
          <w:highlight w:val="none"/>
          <w:lang w:val="en-US" w:eastAsia="zh-CN" w:bidi="ar-SA"/>
        </w:rPr>
        <w:fldChar w:fldCharType="separate"/>
      </w:r>
      <w:r>
        <w:rPr>
          <w:rFonts w:hint="eastAsia" w:ascii="黑体" w:hAnsi="黑体" w:eastAsia="黑体" w:cs="黑体"/>
          <w:kern w:val="2"/>
          <w:sz w:val="32"/>
          <w:szCs w:val="32"/>
          <w:highlight w:val="none"/>
          <w:lang w:val="en-US" w:eastAsia="zh-CN" w:bidi="ar-SA"/>
        </w:rPr>
        <w:t>4</w:t>
      </w:r>
      <w:r>
        <w:rPr>
          <w:rFonts w:hint="eastAsia" w:ascii="黑体" w:hAnsi="黑体" w:eastAsia="黑体" w:cs="黑体"/>
          <w:kern w:val="2"/>
          <w:sz w:val="32"/>
          <w:szCs w:val="32"/>
          <w:highlight w:val="none"/>
          <w:lang w:val="en-US" w:eastAsia="zh-CN" w:bidi="ar-SA"/>
        </w:rPr>
        <w:fldChar w:fldCharType="end"/>
      </w:r>
      <w:r>
        <w:rPr>
          <w:rFonts w:hint="eastAsia" w:ascii="黑体" w:hAnsi="黑体" w:eastAsia="黑体" w:cs="黑体"/>
          <w:kern w:val="2"/>
          <w:sz w:val="32"/>
          <w:szCs w:val="32"/>
          <w:highlight w:val="none"/>
          <w:lang w:val="en-US" w:eastAsia="zh-CN" w:bidi="ar-SA"/>
        </w:rPr>
        <w:fldChar w:fldCharType="end"/>
      </w:r>
    </w:p>
    <w:p w14:paraId="4BF1D86F">
      <w:pPr>
        <w:widowControl w:val="0"/>
        <w:tabs>
          <w:tab w:val="right" w:leader="dot" w:pos="8306"/>
        </w:tabs>
        <w:ind w:left="420" w:leftChars="200"/>
        <w:jc w:val="both"/>
        <w:rPr>
          <w:rFonts w:hint="eastAsia" w:ascii="黑体" w:hAnsi="黑体" w:eastAsia="黑体" w:cs="黑体"/>
          <w:kern w:val="2"/>
          <w:sz w:val="30"/>
          <w:szCs w:val="30"/>
          <w:highlight w:val="none"/>
          <w:lang w:val="en-US" w:eastAsia="zh-CN" w:bidi="ar-SA"/>
        </w:rPr>
      </w:pPr>
      <w:r>
        <w:rPr>
          <w:rFonts w:hint="eastAsia" w:ascii="黑体" w:hAnsi="黑体" w:eastAsia="黑体" w:cs="黑体"/>
          <w:kern w:val="2"/>
          <w:sz w:val="30"/>
          <w:szCs w:val="30"/>
          <w:highlight w:val="none"/>
          <w:lang w:val="en-US" w:eastAsia="zh-CN" w:bidi="ar-SA"/>
        </w:rPr>
        <w:fldChar w:fldCharType="begin"/>
      </w:r>
      <w:r>
        <w:rPr>
          <w:rFonts w:hint="eastAsia" w:ascii="黑体" w:hAnsi="黑体" w:eastAsia="黑体" w:cs="黑体"/>
          <w:kern w:val="2"/>
          <w:sz w:val="30"/>
          <w:szCs w:val="30"/>
          <w:highlight w:val="none"/>
          <w:lang w:val="en-US" w:eastAsia="zh-CN" w:bidi="ar-SA"/>
        </w:rPr>
        <w:instrText xml:space="preserve"> HYPERLINK \l _Toc18678 </w:instrText>
      </w:r>
      <w:r>
        <w:rPr>
          <w:rFonts w:hint="eastAsia" w:ascii="黑体" w:hAnsi="黑体" w:eastAsia="黑体" w:cs="黑体"/>
          <w:kern w:val="2"/>
          <w:sz w:val="30"/>
          <w:szCs w:val="30"/>
          <w:highlight w:val="none"/>
          <w:lang w:val="en-US" w:eastAsia="zh-CN" w:bidi="ar-SA"/>
        </w:rPr>
        <w:fldChar w:fldCharType="separate"/>
      </w:r>
      <w:r>
        <w:rPr>
          <w:rFonts w:hint="eastAsia" w:ascii="黑体" w:hAnsi="黑体" w:eastAsia="黑体" w:cs="黑体"/>
          <w:kern w:val="2"/>
          <w:sz w:val="30"/>
          <w:szCs w:val="30"/>
          <w:highlight w:val="none"/>
          <w:lang w:val="en-US" w:eastAsia="zh-CN" w:bidi="ar-SA"/>
        </w:rPr>
        <w:t>(一)妖魅形象对社会现实的隐喻</w:t>
      </w:r>
      <w:r>
        <w:rPr>
          <w:rFonts w:hint="eastAsia" w:ascii="黑体" w:hAnsi="黑体" w:eastAsia="黑体" w:cs="黑体"/>
          <w:kern w:val="2"/>
          <w:sz w:val="30"/>
          <w:szCs w:val="30"/>
          <w:highlight w:val="none"/>
          <w:lang w:val="en-US" w:eastAsia="zh-CN" w:bidi="ar-SA"/>
        </w:rPr>
        <w:tab/>
      </w:r>
      <w:r>
        <w:rPr>
          <w:rFonts w:hint="eastAsia" w:ascii="黑体" w:hAnsi="黑体" w:eastAsia="黑体" w:cs="黑体"/>
          <w:kern w:val="2"/>
          <w:sz w:val="30"/>
          <w:szCs w:val="30"/>
          <w:highlight w:val="none"/>
          <w:lang w:val="en-US" w:eastAsia="zh-CN" w:bidi="ar-SA"/>
        </w:rPr>
        <w:fldChar w:fldCharType="begin"/>
      </w:r>
      <w:r>
        <w:rPr>
          <w:rFonts w:hint="eastAsia" w:ascii="黑体" w:hAnsi="黑体" w:eastAsia="黑体" w:cs="黑体"/>
          <w:kern w:val="2"/>
          <w:sz w:val="30"/>
          <w:szCs w:val="30"/>
          <w:highlight w:val="none"/>
          <w:lang w:val="en-US" w:eastAsia="zh-CN" w:bidi="ar-SA"/>
        </w:rPr>
        <w:instrText xml:space="preserve"> PAGEREF _Toc18678 \h </w:instrText>
      </w:r>
      <w:r>
        <w:rPr>
          <w:rFonts w:hint="eastAsia" w:ascii="黑体" w:hAnsi="黑体" w:eastAsia="黑体" w:cs="黑体"/>
          <w:kern w:val="2"/>
          <w:sz w:val="30"/>
          <w:szCs w:val="30"/>
          <w:highlight w:val="none"/>
          <w:lang w:val="en-US" w:eastAsia="zh-CN" w:bidi="ar-SA"/>
        </w:rPr>
        <w:fldChar w:fldCharType="separate"/>
      </w:r>
      <w:r>
        <w:rPr>
          <w:rFonts w:hint="eastAsia" w:ascii="黑体" w:hAnsi="黑体" w:eastAsia="黑体" w:cs="黑体"/>
          <w:kern w:val="2"/>
          <w:sz w:val="30"/>
          <w:szCs w:val="30"/>
          <w:highlight w:val="none"/>
          <w:lang w:val="en-US" w:eastAsia="zh-CN" w:bidi="ar-SA"/>
        </w:rPr>
        <w:t>4</w:t>
      </w:r>
      <w:r>
        <w:rPr>
          <w:rFonts w:hint="eastAsia" w:ascii="黑体" w:hAnsi="黑体" w:eastAsia="黑体" w:cs="黑体"/>
          <w:kern w:val="2"/>
          <w:sz w:val="30"/>
          <w:szCs w:val="30"/>
          <w:highlight w:val="none"/>
          <w:lang w:val="en-US" w:eastAsia="zh-CN" w:bidi="ar-SA"/>
        </w:rPr>
        <w:fldChar w:fldCharType="end"/>
      </w:r>
      <w:r>
        <w:rPr>
          <w:rFonts w:hint="eastAsia" w:ascii="黑体" w:hAnsi="黑体" w:eastAsia="黑体" w:cs="黑体"/>
          <w:kern w:val="2"/>
          <w:sz w:val="30"/>
          <w:szCs w:val="30"/>
          <w:highlight w:val="none"/>
          <w:lang w:val="en-US" w:eastAsia="zh-CN" w:bidi="ar-SA"/>
        </w:rPr>
        <w:fldChar w:fldCharType="end"/>
      </w:r>
    </w:p>
    <w:p w14:paraId="7F8357F7">
      <w:pPr>
        <w:widowControl w:val="0"/>
        <w:tabs>
          <w:tab w:val="right" w:leader="dot" w:pos="8306"/>
        </w:tabs>
        <w:ind w:left="420" w:leftChars="200"/>
        <w:jc w:val="both"/>
        <w:rPr>
          <w:rFonts w:hint="eastAsia" w:ascii="黑体" w:hAnsi="黑体" w:eastAsia="黑体" w:cs="黑体"/>
          <w:kern w:val="2"/>
          <w:sz w:val="30"/>
          <w:szCs w:val="30"/>
          <w:highlight w:val="none"/>
          <w:lang w:val="en-US" w:eastAsia="zh-CN" w:bidi="ar-SA"/>
        </w:rPr>
      </w:pPr>
      <w:r>
        <w:rPr>
          <w:rFonts w:hint="eastAsia" w:ascii="黑体" w:hAnsi="黑体" w:eastAsia="黑体" w:cs="黑体"/>
          <w:kern w:val="2"/>
          <w:sz w:val="30"/>
          <w:szCs w:val="30"/>
          <w:highlight w:val="none"/>
          <w:lang w:val="en-US" w:eastAsia="zh-CN" w:bidi="ar-SA"/>
        </w:rPr>
        <w:fldChar w:fldCharType="begin"/>
      </w:r>
      <w:r>
        <w:rPr>
          <w:rFonts w:hint="eastAsia" w:ascii="黑体" w:hAnsi="黑体" w:eastAsia="黑体" w:cs="黑体"/>
          <w:kern w:val="2"/>
          <w:sz w:val="30"/>
          <w:szCs w:val="30"/>
          <w:highlight w:val="none"/>
          <w:lang w:val="en-US" w:eastAsia="zh-CN" w:bidi="ar-SA"/>
        </w:rPr>
        <w:instrText xml:space="preserve"> HYPERLINK \l _Toc22882 </w:instrText>
      </w:r>
      <w:r>
        <w:rPr>
          <w:rFonts w:hint="eastAsia" w:ascii="黑体" w:hAnsi="黑体" w:eastAsia="黑体" w:cs="黑体"/>
          <w:kern w:val="2"/>
          <w:sz w:val="30"/>
          <w:szCs w:val="30"/>
          <w:highlight w:val="none"/>
          <w:lang w:val="en-US" w:eastAsia="zh-CN" w:bidi="ar-SA"/>
        </w:rPr>
        <w:fldChar w:fldCharType="separate"/>
      </w:r>
      <w:r>
        <w:rPr>
          <w:rFonts w:hint="eastAsia" w:ascii="黑体" w:hAnsi="黑体" w:eastAsia="黑体" w:cs="黑体"/>
          <w:kern w:val="2"/>
          <w:sz w:val="30"/>
          <w:szCs w:val="30"/>
          <w:highlight w:val="none"/>
          <w:lang w:val="en-US" w:eastAsia="zh-CN" w:bidi="ar-SA"/>
        </w:rPr>
        <w:t>(二)花妖狐媚与科举文化的关联</w:t>
      </w:r>
      <w:r>
        <w:rPr>
          <w:rFonts w:hint="eastAsia" w:ascii="黑体" w:hAnsi="黑体" w:eastAsia="黑体" w:cs="黑体"/>
          <w:kern w:val="2"/>
          <w:sz w:val="30"/>
          <w:szCs w:val="30"/>
          <w:highlight w:val="none"/>
          <w:lang w:val="en-US" w:eastAsia="zh-CN" w:bidi="ar-SA"/>
        </w:rPr>
        <w:tab/>
      </w:r>
      <w:r>
        <w:rPr>
          <w:rFonts w:hint="eastAsia" w:ascii="黑体" w:hAnsi="黑体" w:eastAsia="黑体" w:cs="黑体"/>
          <w:kern w:val="2"/>
          <w:sz w:val="30"/>
          <w:szCs w:val="30"/>
          <w:highlight w:val="none"/>
          <w:lang w:val="en-US" w:eastAsia="zh-CN" w:bidi="ar-SA"/>
        </w:rPr>
        <w:fldChar w:fldCharType="begin"/>
      </w:r>
      <w:r>
        <w:rPr>
          <w:rFonts w:hint="eastAsia" w:ascii="黑体" w:hAnsi="黑体" w:eastAsia="黑体" w:cs="黑体"/>
          <w:kern w:val="2"/>
          <w:sz w:val="30"/>
          <w:szCs w:val="30"/>
          <w:highlight w:val="none"/>
          <w:lang w:val="en-US" w:eastAsia="zh-CN" w:bidi="ar-SA"/>
        </w:rPr>
        <w:instrText xml:space="preserve"> PAGEREF _Toc22882 \h </w:instrText>
      </w:r>
      <w:r>
        <w:rPr>
          <w:rFonts w:hint="eastAsia" w:ascii="黑体" w:hAnsi="黑体" w:eastAsia="黑体" w:cs="黑体"/>
          <w:kern w:val="2"/>
          <w:sz w:val="30"/>
          <w:szCs w:val="30"/>
          <w:highlight w:val="none"/>
          <w:lang w:val="en-US" w:eastAsia="zh-CN" w:bidi="ar-SA"/>
        </w:rPr>
        <w:fldChar w:fldCharType="separate"/>
      </w:r>
      <w:r>
        <w:rPr>
          <w:rFonts w:hint="eastAsia" w:ascii="黑体" w:hAnsi="黑体" w:eastAsia="黑体" w:cs="黑体"/>
          <w:kern w:val="2"/>
          <w:sz w:val="30"/>
          <w:szCs w:val="30"/>
          <w:highlight w:val="none"/>
          <w:lang w:val="en-US" w:eastAsia="zh-CN" w:bidi="ar-SA"/>
        </w:rPr>
        <w:t>5</w:t>
      </w:r>
      <w:r>
        <w:rPr>
          <w:rFonts w:hint="eastAsia" w:ascii="黑体" w:hAnsi="黑体" w:eastAsia="黑体" w:cs="黑体"/>
          <w:kern w:val="2"/>
          <w:sz w:val="30"/>
          <w:szCs w:val="30"/>
          <w:highlight w:val="none"/>
          <w:lang w:val="en-US" w:eastAsia="zh-CN" w:bidi="ar-SA"/>
        </w:rPr>
        <w:fldChar w:fldCharType="end"/>
      </w:r>
      <w:r>
        <w:rPr>
          <w:rFonts w:hint="eastAsia" w:ascii="黑体" w:hAnsi="黑体" w:eastAsia="黑体" w:cs="黑体"/>
          <w:kern w:val="2"/>
          <w:sz w:val="30"/>
          <w:szCs w:val="30"/>
          <w:highlight w:val="none"/>
          <w:lang w:val="en-US" w:eastAsia="zh-CN" w:bidi="ar-SA"/>
        </w:rPr>
        <w:fldChar w:fldCharType="end"/>
      </w:r>
    </w:p>
    <w:p w14:paraId="624A6A91">
      <w:pPr>
        <w:widowControl w:val="0"/>
        <w:tabs>
          <w:tab w:val="right" w:leader="dot" w:pos="8306"/>
        </w:tabs>
        <w:ind w:left="420" w:leftChars="200"/>
        <w:jc w:val="both"/>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0"/>
          <w:szCs w:val="30"/>
          <w:highlight w:val="none"/>
          <w:lang w:val="en-US" w:eastAsia="zh-CN" w:bidi="ar-SA"/>
        </w:rPr>
        <w:fldChar w:fldCharType="begin"/>
      </w:r>
      <w:r>
        <w:rPr>
          <w:rFonts w:hint="eastAsia" w:ascii="黑体" w:hAnsi="黑体" w:eastAsia="黑体" w:cs="黑体"/>
          <w:kern w:val="2"/>
          <w:sz w:val="30"/>
          <w:szCs w:val="30"/>
          <w:highlight w:val="none"/>
          <w:lang w:val="en-US" w:eastAsia="zh-CN" w:bidi="ar-SA"/>
        </w:rPr>
        <w:instrText xml:space="preserve"> HYPERLINK \l _Toc25527 </w:instrText>
      </w:r>
      <w:r>
        <w:rPr>
          <w:rFonts w:hint="eastAsia" w:ascii="黑体" w:hAnsi="黑体" w:eastAsia="黑体" w:cs="黑体"/>
          <w:kern w:val="2"/>
          <w:sz w:val="30"/>
          <w:szCs w:val="30"/>
          <w:highlight w:val="none"/>
          <w:lang w:val="en-US" w:eastAsia="zh-CN" w:bidi="ar-SA"/>
        </w:rPr>
        <w:fldChar w:fldCharType="separate"/>
      </w:r>
      <w:r>
        <w:rPr>
          <w:rFonts w:hint="eastAsia" w:ascii="黑体" w:hAnsi="黑体" w:eastAsia="黑体" w:cs="黑体"/>
          <w:kern w:val="2"/>
          <w:sz w:val="30"/>
          <w:szCs w:val="30"/>
          <w:highlight w:val="none"/>
          <w:lang w:val="en-US" w:eastAsia="zh-CN" w:bidi="ar-SA"/>
        </w:rPr>
        <w:t>(三)民间信仰在妖魅形象中的体现</w:t>
      </w:r>
      <w:r>
        <w:rPr>
          <w:rFonts w:hint="eastAsia" w:ascii="黑体" w:hAnsi="黑体" w:eastAsia="黑体" w:cs="黑体"/>
          <w:kern w:val="2"/>
          <w:sz w:val="30"/>
          <w:szCs w:val="30"/>
          <w:highlight w:val="none"/>
          <w:lang w:val="en-US" w:eastAsia="zh-CN" w:bidi="ar-SA"/>
        </w:rPr>
        <w:tab/>
      </w:r>
      <w:r>
        <w:rPr>
          <w:rFonts w:hint="eastAsia" w:ascii="黑体" w:hAnsi="黑体" w:eastAsia="黑体" w:cs="黑体"/>
          <w:kern w:val="2"/>
          <w:sz w:val="30"/>
          <w:szCs w:val="30"/>
          <w:highlight w:val="none"/>
          <w:lang w:val="en-US" w:eastAsia="zh-CN" w:bidi="ar-SA"/>
        </w:rPr>
        <w:fldChar w:fldCharType="begin"/>
      </w:r>
      <w:r>
        <w:rPr>
          <w:rFonts w:hint="eastAsia" w:ascii="黑体" w:hAnsi="黑体" w:eastAsia="黑体" w:cs="黑体"/>
          <w:kern w:val="2"/>
          <w:sz w:val="30"/>
          <w:szCs w:val="30"/>
          <w:highlight w:val="none"/>
          <w:lang w:val="en-US" w:eastAsia="zh-CN" w:bidi="ar-SA"/>
        </w:rPr>
        <w:instrText xml:space="preserve"> PAGEREF _Toc25527 \h </w:instrText>
      </w:r>
      <w:r>
        <w:rPr>
          <w:rFonts w:hint="eastAsia" w:ascii="黑体" w:hAnsi="黑体" w:eastAsia="黑体" w:cs="黑体"/>
          <w:kern w:val="2"/>
          <w:sz w:val="30"/>
          <w:szCs w:val="30"/>
          <w:highlight w:val="none"/>
          <w:lang w:val="en-US" w:eastAsia="zh-CN" w:bidi="ar-SA"/>
        </w:rPr>
        <w:fldChar w:fldCharType="separate"/>
      </w:r>
      <w:r>
        <w:rPr>
          <w:rFonts w:hint="eastAsia" w:ascii="黑体" w:hAnsi="黑体" w:eastAsia="黑体" w:cs="黑体"/>
          <w:kern w:val="2"/>
          <w:sz w:val="30"/>
          <w:szCs w:val="30"/>
          <w:highlight w:val="none"/>
          <w:lang w:val="en-US" w:eastAsia="zh-CN" w:bidi="ar-SA"/>
        </w:rPr>
        <w:t>5</w:t>
      </w:r>
      <w:r>
        <w:rPr>
          <w:rFonts w:hint="eastAsia" w:ascii="黑体" w:hAnsi="黑体" w:eastAsia="黑体" w:cs="黑体"/>
          <w:kern w:val="2"/>
          <w:sz w:val="30"/>
          <w:szCs w:val="30"/>
          <w:highlight w:val="none"/>
          <w:lang w:val="en-US" w:eastAsia="zh-CN" w:bidi="ar-SA"/>
        </w:rPr>
        <w:fldChar w:fldCharType="end"/>
      </w:r>
      <w:r>
        <w:rPr>
          <w:rFonts w:hint="eastAsia" w:ascii="黑体" w:hAnsi="黑体" w:eastAsia="黑体" w:cs="黑体"/>
          <w:kern w:val="2"/>
          <w:sz w:val="30"/>
          <w:szCs w:val="30"/>
          <w:highlight w:val="none"/>
          <w:lang w:val="en-US" w:eastAsia="zh-CN" w:bidi="ar-SA"/>
        </w:rPr>
        <w:fldChar w:fldCharType="end"/>
      </w:r>
    </w:p>
    <w:p w14:paraId="6EFBEE30">
      <w:pPr>
        <w:widowControl w:val="0"/>
        <w:tabs>
          <w:tab w:val="right" w:leader="dot" w:pos="8306"/>
        </w:tabs>
        <w:jc w:val="both"/>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fldChar w:fldCharType="begin"/>
      </w:r>
      <w:r>
        <w:rPr>
          <w:rFonts w:hint="eastAsia" w:ascii="黑体" w:hAnsi="黑体" w:eastAsia="黑体" w:cs="黑体"/>
          <w:kern w:val="2"/>
          <w:sz w:val="32"/>
          <w:szCs w:val="32"/>
          <w:highlight w:val="none"/>
          <w:lang w:val="en-US" w:eastAsia="zh-CN" w:bidi="ar-SA"/>
        </w:rPr>
        <w:instrText xml:space="preserve"> HYPERLINK \l _Toc17819 </w:instrText>
      </w:r>
      <w:r>
        <w:rPr>
          <w:rFonts w:hint="eastAsia" w:ascii="黑体" w:hAnsi="黑体" w:eastAsia="黑体" w:cs="黑体"/>
          <w:kern w:val="2"/>
          <w:sz w:val="32"/>
          <w:szCs w:val="32"/>
          <w:highlight w:val="none"/>
          <w:lang w:val="en-US" w:eastAsia="zh-CN" w:bidi="ar-SA"/>
        </w:rPr>
        <w:fldChar w:fldCharType="separate"/>
      </w:r>
      <w:r>
        <w:rPr>
          <w:rFonts w:hint="eastAsia" w:ascii="黑体" w:hAnsi="黑体" w:eastAsia="黑体" w:cs="黑体"/>
          <w:kern w:val="2"/>
          <w:sz w:val="32"/>
          <w:szCs w:val="32"/>
          <w:highlight w:val="none"/>
          <w:lang w:val="en-US" w:eastAsia="zh-CN" w:bidi="ar-SA"/>
        </w:rPr>
        <w:t>四、花妖狐媚的审美价值与文化影响</w:t>
      </w:r>
      <w:r>
        <w:rPr>
          <w:rFonts w:hint="eastAsia" w:ascii="黑体" w:hAnsi="黑体" w:eastAsia="黑体" w:cs="黑体"/>
          <w:kern w:val="2"/>
          <w:sz w:val="32"/>
          <w:szCs w:val="32"/>
          <w:highlight w:val="none"/>
          <w:lang w:val="en-US" w:eastAsia="zh-CN" w:bidi="ar-SA"/>
        </w:rPr>
        <w:tab/>
      </w:r>
      <w:r>
        <w:rPr>
          <w:rFonts w:hint="eastAsia" w:ascii="黑体" w:hAnsi="黑体" w:eastAsia="黑体" w:cs="黑体"/>
          <w:kern w:val="2"/>
          <w:sz w:val="32"/>
          <w:szCs w:val="32"/>
          <w:highlight w:val="none"/>
          <w:lang w:val="en-US" w:eastAsia="zh-CN" w:bidi="ar-SA"/>
        </w:rPr>
        <w:fldChar w:fldCharType="begin"/>
      </w:r>
      <w:r>
        <w:rPr>
          <w:rFonts w:hint="eastAsia" w:ascii="黑体" w:hAnsi="黑体" w:eastAsia="黑体" w:cs="黑体"/>
          <w:kern w:val="2"/>
          <w:sz w:val="32"/>
          <w:szCs w:val="32"/>
          <w:highlight w:val="none"/>
          <w:lang w:val="en-US" w:eastAsia="zh-CN" w:bidi="ar-SA"/>
        </w:rPr>
        <w:instrText xml:space="preserve"> PAGEREF _Toc17819 \h </w:instrText>
      </w:r>
      <w:r>
        <w:rPr>
          <w:rFonts w:hint="eastAsia" w:ascii="黑体" w:hAnsi="黑体" w:eastAsia="黑体" w:cs="黑体"/>
          <w:kern w:val="2"/>
          <w:sz w:val="32"/>
          <w:szCs w:val="32"/>
          <w:highlight w:val="none"/>
          <w:lang w:val="en-US" w:eastAsia="zh-CN" w:bidi="ar-SA"/>
        </w:rPr>
        <w:fldChar w:fldCharType="separate"/>
      </w:r>
      <w:r>
        <w:rPr>
          <w:rFonts w:hint="eastAsia" w:ascii="黑体" w:hAnsi="黑体" w:eastAsia="黑体" w:cs="黑体"/>
          <w:kern w:val="2"/>
          <w:sz w:val="32"/>
          <w:szCs w:val="32"/>
          <w:highlight w:val="none"/>
          <w:lang w:val="en-US" w:eastAsia="zh-CN" w:bidi="ar-SA"/>
        </w:rPr>
        <w:t>6</w:t>
      </w:r>
      <w:r>
        <w:rPr>
          <w:rFonts w:hint="eastAsia" w:ascii="黑体" w:hAnsi="黑体" w:eastAsia="黑体" w:cs="黑体"/>
          <w:kern w:val="2"/>
          <w:sz w:val="32"/>
          <w:szCs w:val="32"/>
          <w:highlight w:val="none"/>
          <w:lang w:val="en-US" w:eastAsia="zh-CN" w:bidi="ar-SA"/>
        </w:rPr>
        <w:fldChar w:fldCharType="end"/>
      </w:r>
      <w:r>
        <w:rPr>
          <w:rFonts w:hint="eastAsia" w:ascii="黑体" w:hAnsi="黑体" w:eastAsia="黑体" w:cs="黑体"/>
          <w:kern w:val="2"/>
          <w:sz w:val="32"/>
          <w:szCs w:val="32"/>
          <w:highlight w:val="none"/>
          <w:lang w:val="en-US" w:eastAsia="zh-CN" w:bidi="ar-SA"/>
        </w:rPr>
        <w:fldChar w:fldCharType="end"/>
      </w:r>
    </w:p>
    <w:p w14:paraId="32C6064B">
      <w:pPr>
        <w:widowControl w:val="0"/>
        <w:tabs>
          <w:tab w:val="right" w:leader="dot" w:pos="8306"/>
        </w:tabs>
        <w:ind w:left="420" w:leftChars="200"/>
        <w:jc w:val="both"/>
        <w:rPr>
          <w:rFonts w:hint="eastAsia" w:ascii="黑体" w:hAnsi="黑体" w:eastAsia="黑体" w:cs="黑体"/>
          <w:kern w:val="2"/>
          <w:sz w:val="30"/>
          <w:szCs w:val="30"/>
          <w:highlight w:val="none"/>
          <w:lang w:val="en-US" w:eastAsia="zh-CN" w:bidi="ar-SA"/>
        </w:rPr>
      </w:pPr>
      <w:r>
        <w:rPr>
          <w:rFonts w:hint="eastAsia" w:ascii="黑体" w:hAnsi="黑体" w:eastAsia="黑体" w:cs="黑体"/>
          <w:kern w:val="2"/>
          <w:sz w:val="30"/>
          <w:szCs w:val="30"/>
          <w:highlight w:val="none"/>
          <w:lang w:val="en-US" w:eastAsia="zh-CN" w:bidi="ar-SA"/>
        </w:rPr>
        <w:fldChar w:fldCharType="begin"/>
      </w:r>
      <w:r>
        <w:rPr>
          <w:rFonts w:hint="eastAsia" w:ascii="黑体" w:hAnsi="黑体" w:eastAsia="黑体" w:cs="黑体"/>
          <w:kern w:val="2"/>
          <w:sz w:val="30"/>
          <w:szCs w:val="30"/>
          <w:highlight w:val="none"/>
          <w:lang w:val="en-US" w:eastAsia="zh-CN" w:bidi="ar-SA"/>
        </w:rPr>
        <w:instrText xml:space="preserve"> HYPERLINK \l _Toc16946 </w:instrText>
      </w:r>
      <w:r>
        <w:rPr>
          <w:rFonts w:hint="eastAsia" w:ascii="黑体" w:hAnsi="黑体" w:eastAsia="黑体" w:cs="黑体"/>
          <w:kern w:val="2"/>
          <w:sz w:val="30"/>
          <w:szCs w:val="30"/>
          <w:highlight w:val="none"/>
          <w:lang w:val="en-US" w:eastAsia="zh-CN" w:bidi="ar-SA"/>
        </w:rPr>
        <w:fldChar w:fldCharType="separate"/>
      </w:r>
      <w:r>
        <w:rPr>
          <w:rFonts w:hint="eastAsia" w:ascii="黑体" w:hAnsi="黑体" w:eastAsia="黑体" w:cs="黑体"/>
          <w:kern w:val="2"/>
          <w:sz w:val="30"/>
          <w:szCs w:val="30"/>
          <w:highlight w:val="none"/>
          <w:lang w:val="en-US" w:eastAsia="zh-CN" w:bidi="ar-SA"/>
        </w:rPr>
        <w:t>(一)妖魅形象的美学意义探讨</w:t>
      </w:r>
      <w:r>
        <w:rPr>
          <w:rFonts w:hint="eastAsia" w:ascii="黑体" w:hAnsi="黑体" w:eastAsia="黑体" w:cs="黑体"/>
          <w:kern w:val="2"/>
          <w:sz w:val="30"/>
          <w:szCs w:val="30"/>
          <w:highlight w:val="none"/>
          <w:lang w:val="en-US" w:eastAsia="zh-CN" w:bidi="ar-SA"/>
        </w:rPr>
        <w:tab/>
      </w:r>
      <w:r>
        <w:rPr>
          <w:rFonts w:hint="eastAsia" w:ascii="黑体" w:hAnsi="黑体" w:eastAsia="黑体" w:cs="黑体"/>
          <w:kern w:val="2"/>
          <w:sz w:val="30"/>
          <w:szCs w:val="30"/>
          <w:highlight w:val="none"/>
          <w:lang w:val="en-US" w:eastAsia="zh-CN" w:bidi="ar-SA"/>
        </w:rPr>
        <w:fldChar w:fldCharType="begin"/>
      </w:r>
      <w:r>
        <w:rPr>
          <w:rFonts w:hint="eastAsia" w:ascii="黑体" w:hAnsi="黑体" w:eastAsia="黑体" w:cs="黑体"/>
          <w:kern w:val="2"/>
          <w:sz w:val="30"/>
          <w:szCs w:val="30"/>
          <w:highlight w:val="none"/>
          <w:lang w:val="en-US" w:eastAsia="zh-CN" w:bidi="ar-SA"/>
        </w:rPr>
        <w:instrText xml:space="preserve"> PAGEREF _Toc16946 \h </w:instrText>
      </w:r>
      <w:r>
        <w:rPr>
          <w:rFonts w:hint="eastAsia" w:ascii="黑体" w:hAnsi="黑体" w:eastAsia="黑体" w:cs="黑体"/>
          <w:kern w:val="2"/>
          <w:sz w:val="30"/>
          <w:szCs w:val="30"/>
          <w:highlight w:val="none"/>
          <w:lang w:val="en-US" w:eastAsia="zh-CN" w:bidi="ar-SA"/>
        </w:rPr>
        <w:fldChar w:fldCharType="separate"/>
      </w:r>
      <w:r>
        <w:rPr>
          <w:rFonts w:hint="eastAsia" w:ascii="黑体" w:hAnsi="黑体" w:eastAsia="黑体" w:cs="黑体"/>
          <w:kern w:val="2"/>
          <w:sz w:val="30"/>
          <w:szCs w:val="30"/>
          <w:highlight w:val="none"/>
          <w:lang w:val="en-US" w:eastAsia="zh-CN" w:bidi="ar-SA"/>
        </w:rPr>
        <w:t>6</w:t>
      </w:r>
      <w:r>
        <w:rPr>
          <w:rFonts w:hint="eastAsia" w:ascii="黑体" w:hAnsi="黑体" w:eastAsia="黑体" w:cs="黑体"/>
          <w:kern w:val="2"/>
          <w:sz w:val="30"/>
          <w:szCs w:val="30"/>
          <w:highlight w:val="none"/>
          <w:lang w:val="en-US" w:eastAsia="zh-CN" w:bidi="ar-SA"/>
        </w:rPr>
        <w:fldChar w:fldCharType="end"/>
      </w:r>
      <w:r>
        <w:rPr>
          <w:rFonts w:hint="eastAsia" w:ascii="黑体" w:hAnsi="黑体" w:eastAsia="黑体" w:cs="黑体"/>
          <w:kern w:val="2"/>
          <w:sz w:val="30"/>
          <w:szCs w:val="30"/>
          <w:highlight w:val="none"/>
          <w:lang w:val="en-US" w:eastAsia="zh-CN" w:bidi="ar-SA"/>
        </w:rPr>
        <w:fldChar w:fldCharType="end"/>
      </w:r>
    </w:p>
    <w:p w14:paraId="116B1398">
      <w:pPr>
        <w:widowControl w:val="0"/>
        <w:tabs>
          <w:tab w:val="right" w:leader="dot" w:pos="8306"/>
        </w:tabs>
        <w:ind w:left="420" w:leftChars="200"/>
        <w:jc w:val="both"/>
        <w:rPr>
          <w:rFonts w:hint="eastAsia" w:ascii="黑体" w:hAnsi="黑体" w:eastAsia="黑体" w:cs="黑体"/>
          <w:kern w:val="2"/>
          <w:sz w:val="30"/>
          <w:szCs w:val="30"/>
          <w:highlight w:val="none"/>
          <w:lang w:val="en-US" w:eastAsia="zh-CN" w:bidi="ar-SA"/>
        </w:rPr>
      </w:pPr>
      <w:r>
        <w:rPr>
          <w:rFonts w:hint="eastAsia" w:ascii="黑体" w:hAnsi="黑体" w:eastAsia="黑体" w:cs="黑体"/>
          <w:kern w:val="2"/>
          <w:sz w:val="30"/>
          <w:szCs w:val="30"/>
          <w:highlight w:val="none"/>
          <w:lang w:val="en-US" w:eastAsia="zh-CN" w:bidi="ar-SA"/>
        </w:rPr>
        <w:fldChar w:fldCharType="begin"/>
      </w:r>
      <w:r>
        <w:rPr>
          <w:rFonts w:hint="eastAsia" w:ascii="黑体" w:hAnsi="黑体" w:eastAsia="黑体" w:cs="黑体"/>
          <w:kern w:val="2"/>
          <w:sz w:val="30"/>
          <w:szCs w:val="30"/>
          <w:highlight w:val="none"/>
          <w:lang w:val="en-US" w:eastAsia="zh-CN" w:bidi="ar-SA"/>
        </w:rPr>
        <w:instrText xml:space="preserve"> HYPERLINK \l _Toc14037 </w:instrText>
      </w:r>
      <w:r>
        <w:rPr>
          <w:rFonts w:hint="eastAsia" w:ascii="黑体" w:hAnsi="黑体" w:eastAsia="黑体" w:cs="黑体"/>
          <w:kern w:val="2"/>
          <w:sz w:val="30"/>
          <w:szCs w:val="30"/>
          <w:highlight w:val="none"/>
          <w:lang w:val="en-US" w:eastAsia="zh-CN" w:bidi="ar-SA"/>
        </w:rPr>
        <w:fldChar w:fldCharType="separate"/>
      </w:r>
      <w:r>
        <w:rPr>
          <w:rFonts w:hint="eastAsia" w:ascii="黑体" w:hAnsi="黑体" w:eastAsia="黑体" w:cs="黑体"/>
          <w:kern w:val="2"/>
          <w:sz w:val="30"/>
          <w:szCs w:val="30"/>
          <w:highlight w:val="none"/>
          <w:lang w:val="en-US" w:eastAsia="zh-CN" w:bidi="ar-SA"/>
        </w:rPr>
        <w:t>(二)花妖狐媚对后世文学的影响</w:t>
      </w:r>
      <w:r>
        <w:rPr>
          <w:rFonts w:hint="eastAsia" w:ascii="黑体" w:hAnsi="黑体" w:eastAsia="黑体" w:cs="黑体"/>
          <w:kern w:val="2"/>
          <w:sz w:val="30"/>
          <w:szCs w:val="30"/>
          <w:highlight w:val="none"/>
          <w:lang w:val="en-US" w:eastAsia="zh-CN" w:bidi="ar-SA"/>
        </w:rPr>
        <w:tab/>
      </w:r>
      <w:r>
        <w:rPr>
          <w:rFonts w:hint="eastAsia" w:ascii="黑体" w:hAnsi="黑体" w:eastAsia="黑体" w:cs="黑体"/>
          <w:kern w:val="2"/>
          <w:sz w:val="30"/>
          <w:szCs w:val="30"/>
          <w:highlight w:val="none"/>
          <w:lang w:val="en-US" w:eastAsia="zh-CN" w:bidi="ar-SA"/>
        </w:rPr>
        <w:fldChar w:fldCharType="begin"/>
      </w:r>
      <w:r>
        <w:rPr>
          <w:rFonts w:hint="eastAsia" w:ascii="黑体" w:hAnsi="黑体" w:eastAsia="黑体" w:cs="黑体"/>
          <w:kern w:val="2"/>
          <w:sz w:val="30"/>
          <w:szCs w:val="30"/>
          <w:highlight w:val="none"/>
          <w:lang w:val="en-US" w:eastAsia="zh-CN" w:bidi="ar-SA"/>
        </w:rPr>
        <w:instrText xml:space="preserve"> PAGEREF _Toc14037 \h </w:instrText>
      </w:r>
      <w:r>
        <w:rPr>
          <w:rFonts w:hint="eastAsia" w:ascii="黑体" w:hAnsi="黑体" w:eastAsia="黑体" w:cs="黑体"/>
          <w:kern w:val="2"/>
          <w:sz w:val="30"/>
          <w:szCs w:val="30"/>
          <w:highlight w:val="none"/>
          <w:lang w:val="en-US" w:eastAsia="zh-CN" w:bidi="ar-SA"/>
        </w:rPr>
        <w:fldChar w:fldCharType="separate"/>
      </w:r>
      <w:r>
        <w:rPr>
          <w:rFonts w:hint="eastAsia" w:ascii="黑体" w:hAnsi="黑体" w:eastAsia="黑体" w:cs="黑体"/>
          <w:kern w:val="2"/>
          <w:sz w:val="30"/>
          <w:szCs w:val="30"/>
          <w:highlight w:val="none"/>
          <w:lang w:val="en-US" w:eastAsia="zh-CN" w:bidi="ar-SA"/>
        </w:rPr>
        <w:t>6</w:t>
      </w:r>
      <w:r>
        <w:rPr>
          <w:rFonts w:hint="eastAsia" w:ascii="黑体" w:hAnsi="黑体" w:eastAsia="黑体" w:cs="黑体"/>
          <w:kern w:val="2"/>
          <w:sz w:val="30"/>
          <w:szCs w:val="30"/>
          <w:highlight w:val="none"/>
          <w:lang w:val="en-US" w:eastAsia="zh-CN" w:bidi="ar-SA"/>
        </w:rPr>
        <w:fldChar w:fldCharType="end"/>
      </w:r>
      <w:r>
        <w:rPr>
          <w:rFonts w:hint="eastAsia" w:ascii="黑体" w:hAnsi="黑体" w:eastAsia="黑体" w:cs="黑体"/>
          <w:kern w:val="2"/>
          <w:sz w:val="30"/>
          <w:szCs w:val="30"/>
          <w:highlight w:val="none"/>
          <w:lang w:val="en-US" w:eastAsia="zh-CN" w:bidi="ar-SA"/>
        </w:rPr>
        <w:fldChar w:fldCharType="end"/>
      </w:r>
    </w:p>
    <w:p w14:paraId="55036C88">
      <w:pPr>
        <w:widowControl w:val="0"/>
        <w:tabs>
          <w:tab w:val="right" w:leader="dot" w:pos="8306"/>
        </w:tabs>
        <w:ind w:left="420" w:leftChars="200"/>
        <w:jc w:val="both"/>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0"/>
          <w:szCs w:val="30"/>
          <w:highlight w:val="none"/>
          <w:lang w:val="en-US" w:eastAsia="zh-CN" w:bidi="ar-SA"/>
        </w:rPr>
        <w:fldChar w:fldCharType="begin"/>
      </w:r>
      <w:r>
        <w:rPr>
          <w:rFonts w:hint="eastAsia" w:ascii="黑体" w:hAnsi="黑体" w:eastAsia="黑体" w:cs="黑体"/>
          <w:kern w:val="2"/>
          <w:sz w:val="30"/>
          <w:szCs w:val="30"/>
          <w:highlight w:val="none"/>
          <w:lang w:val="en-US" w:eastAsia="zh-CN" w:bidi="ar-SA"/>
        </w:rPr>
        <w:instrText xml:space="preserve"> HYPERLINK \l _Toc26149 </w:instrText>
      </w:r>
      <w:r>
        <w:rPr>
          <w:rFonts w:hint="eastAsia" w:ascii="黑体" w:hAnsi="黑体" w:eastAsia="黑体" w:cs="黑体"/>
          <w:kern w:val="2"/>
          <w:sz w:val="30"/>
          <w:szCs w:val="30"/>
          <w:highlight w:val="none"/>
          <w:lang w:val="en-US" w:eastAsia="zh-CN" w:bidi="ar-SA"/>
        </w:rPr>
        <w:fldChar w:fldCharType="separate"/>
      </w:r>
      <w:r>
        <w:rPr>
          <w:rFonts w:hint="eastAsia" w:ascii="黑体" w:hAnsi="黑体" w:eastAsia="黑体" w:cs="黑体"/>
          <w:kern w:val="2"/>
          <w:sz w:val="30"/>
          <w:szCs w:val="30"/>
          <w:highlight w:val="none"/>
          <w:lang w:val="en-US" w:eastAsia="zh-CN" w:bidi="ar-SA"/>
        </w:rPr>
        <w:t>(三)当代视角下的文化再解读</w:t>
      </w:r>
      <w:r>
        <w:rPr>
          <w:rFonts w:hint="eastAsia" w:ascii="黑体" w:hAnsi="黑体" w:eastAsia="黑体" w:cs="黑体"/>
          <w:kern w:val="2"/>
          <w:sz w:val="30"/>
          <w:szCs w:val="30"/>
          <w:highlight w:val="none"/>
          <w:lang w:val="en-US" w:eastAsia="zh-CN" w:bidi="ar-SA"/>
        </w:rPr>
        <w:tab/>
      </w:r>
      <w:r>
        <w:rPr>
          <w:rFonts w:hint="eastAsia" w:ascii="黑体" w:hAnsi="黑体" w:eastAsia="黑体" w:cs="黑体"/>
          <w:kern w:val="2"/>
          <w:sz w:val="30"/>
          <w:szCs w:val="30"/>
          <w:highlight w:val="none"/>
          <w:lang w:val="en-US" w:eastAsia="zh-CN" w:bidi="ar-SA"/>
        </w:rPr>
        <w:fldChar w:fldCharType="begin"/>
      </w:r>
      <w:r>
        <w:rPr>
          <w:rFonts w:hint="eastAsia" w:ascii="黑体" w:hAnsi="黑体" w:eastAsia="黑体" w:cs="黑体"/>
          <w:kern w:val="2"/>
          <w:sz w:val="30"/>
          <w:szCs w:val="30"/>
          <w:highlight w:val="none"/>
          <w:lang w:val="en-US" w:eastAsia="zh-CN" w:bidi="ar-SA"/>
        </w:rPr>
        <w:instrText xml:space="preserve"> PAGEREF _Toc26149 \h </w:instrText>
      </w:r>
      <w:r>
        <w:rPr>
          <w:rFonts w:hint="eastAsia" w:ascii="黑体" w:hAnsi="黑体" w:eastAsia="黑体" w:cs="黑体"/>
          <w:kern w:val="2"/>
          <w:sz w:val="30"/>
          <w:szCs w:val="30"/>
          <w:highlight w:val="none"/>
          <w:lang w:val="en-US" w:eastAsia="zh-CN" w:bidi="ar-SA"/>
        </w:rPr>
        <w:fldChar w:fldCharType="separate"/>
      </w:r>
      <w:r>
        <w:rPr>
          <w:rFonts w:hint="eastAsia" w:ascii="黑体" w:hAnsi="黑体" w:eastAsia="黑体" w:cs="黑体"/>
          <w:kern w:val="2"/>
          <w:sz w:val="30"/>
          <w:szCs w:val="30"/>
          <w:highlight w:val="none"/>
          <w:lang w:val="en-US" w:eastAsia="zh-CN" w:bidi="ar-SA"/>
        </w:rPr>
        <w:t>7</w:t>
      </w:r>
      <w:r>
        <w:rPr>
          <w:rFonts w:hint="eastAsia" w:ascii="黑体" w:hAnsi="黑体" w:eastAsia="黑体" w:cs="黑体"/>
          <w:kern w:val="2"/>
          <w:sz w:val="30"/>
          <w:szCs w:val="30"/>
          <w:highlight w:val="none"/>
          <w:lang w:val="en-US" w:eastAsia="zh-CN" w:bidi="ar-SA"/>
        </w:rPr>
        <w:fldChar w:fldCharType="end"/>
      </w:r>
      <w:r>
        <w:rPr>
          <w:rFonts w:hint="eastAsia" w:ascii="黑体" w:hAnsi="黑体" w:eastAsia="黑体" w:cs="黑体"/>
          <w:kern w:val="2"/>
          <w:sz w:val="30"/>
          <w:szCs w:val="30"/>
          <w:highlight w:val="none"/>
          <w:lang w:val="en-US" w:eastAsia="zh-CN" w:bidi="ar-SA"/>
        </w:rPr>
        <w:fldChar w:fldCharType="end"/>
      </w:r>
    </w:p>
    <w:p w14:paraId="1F75FE60">
      <w:pPr>
        <w:widowControl w:val="0"/>
        <w:tabs>
          <w:tab w:val="right" w:leader="dot" w:pos="8306"/>
        </w:tabs>
        <w:jc w:val="both"/>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fldChar w:fldCharType="begin"/>
      </w:r>
      <w:r>
        <w:rPr>
          <w:rFonts w:hint="eastAsia" w:ascii="黑体" w:hAnsi="黑体" w:eastAsia="黑体" w:cs="黑体"/>
          <w:kern w:val="2"/>
          <w:sz w:val="32"/>
          <w:szCs w:val="32"/>
          <w:highlight w:val="none"/>
          <w:lang w:val="en-US" w:eastAsia="zh-CN" w:bidi="ar-SA"/>
        </w:rPr>
        <w:instrText xml:space="preserve"> HYPERLINK \l _Toc2879 </w:instrText>
      </w:r>
      <w:r>
        <w:rPr>
          <w:rFonts w:hint="eastAsia" w:ascii="黑体" w:hAnsi="黑体" w:eastAsia="黑体" w:cs="黑体"/>
          <w:kern w:val="2"/>
          <w:sz w:val="32"/>
          <w:szCs w:val="32"/>
          <w:highlight w:val="none"/>
          <w:lang w:val="en-US" w:eastAsia="zh-CN" w:bidi="ar-SA"/>
        </w:rPr>
        <w:fldChar w:fldCharType="separate"/>
      </w:r>
      <w:r>
        <w:rPr>
          <w:rFonts w:hint="default" w:ascii="黑体" w:hAnsi="黑体" w:eastAsia="黑体" w:cs="黑体"/>
          <w:kern w:val="2"/>
          <w:sz w:val="32"/>
          <w:szCs w:val="32"/>
          <w:highlight w:val="none"/>
          <w:lang w:val="en-US" w:eastAsia="zh-CN" w:bidi="ar-SA"/>
        </w:rPr>
        <w:t>结论</w:t>
      </w:r>
      <w:r>
        <w:rPr>
          <w:rFonts w:hint="eastAsia" w:ascii="黑体" w:hAnsi="黑体" w:eastAsia="黑体" w:cs="黑体"/>
          <w:kern w:val="2"/>
          <w:sz w:val="32"/>
          <w:szCs w:val="32"/>
          <w:highlight w:val="none"/>
          <w:lang w:val="en-US" w:eastAsia="zh-CN" w:bidi="ar-SA"/>
        </w:rPr>
        <w:tab/>
      </w:r>
      <w:r>
        <w:rPr>
          <w:rFonts w:hint="eastAsia" w:ascii="黑体" w:hAnsi="黑体" w:eastAsia="黑体" w:cs="黑体"/>
          <w:kern w:val="2"/>
          <w:sz w:val="32"/>
          <w:szCs w:val="32"/>
          <w:highlight w:val="none"/>
          <w:lang w:val="en-US" w:eastAsia="zh-CN" w:bidi="ar-SA"/>
        </w:rPr>
        <w:fldChar w:fldCharType="begin"/>
      </w:r>
      <w:r>
        <w:rPr>
          <w:rFonts w:hint="eastAsia" w:ascii="黑体" w:hAnsi="黑体" w:eastAsia="黑体" w:cs="黑体"/>
          <w:kern w:val="2"/>
          <w:sz w:val="32"/>
          <w:szCs w:val="32"/>
          <w:highlight w:val="none"/>
          <w:lang w:val="en-US" w:eastAsia="zh-CN" w:bidi="ar-SA"/>
        </w:rPr>
        <w:instrText xml:space="preserve"> PAGEREF _Toc2879 \h </w:instrText>
      </w:r>
      <w:r>
        <w:rPr>
          <w:rFonts w:hint="eastAsia" w:ascii="黑体" w:hAnsi="黑体" w:eastAsia="黑体" w:cs="黑体"/>
          <w:kern w:val="2"/>
          <w:sz w:val="32"/>
          <w:szCs w:val="32"/>
          <w:highlight w:val="none"/>
          <w:lang w:val="en-US" w:eastAsia="zh-CN" w:bidi="ar-SA"/>
        </w:rPr>
        <w:fldChar w:fldCharType="separate"/>
      </w:r>
      <w:r>
        <w:rPr>
          <w:rFonts w:hint="eastAsia" w:ascii="黑体" w:hAnsi="黑体" w:eastAsia="黑体" w:cs="黑体"/>
          <w:kern w:val="2"/>
          <w:sz w:val="32"/>
          <w:szCs w:val="32"/>
          <w:highlight w:val="none"/>
          <w:lang w:val="en-US" w:eastAsia="zh-CN" w:bidi="ar-SA"/>
        </w:rPr>
        <w:t>7</w:t>
      </w:r>
      <w:r>
        <w:rPr>
          <w:rFonts w:hint="eastAsia" w:ascii="黑体" w:hAnsi="黑体" w:eastAsia="黑体" w:cs="黑体"/>
          <w:kern w:val="2"/>
          <w:sz w:val="32"/>
          <w:szCs w:val="32"/>
          <w:highlight w:val="none"/>
          <w:lang w:val="en-US" w:eastAsia="zh-CN" w:bidi="ar-SA"/>
        </w:rPr>
        <w:fldChar w:fldCharType="end"/>
      </w:r>
      <w:r>
        <w:rPr>
          <w:rFonts w:hint="eastAsia" w:ascii="黑体" w:hAnsi="黑体" w:eastAsia="黑体" w:cs="黑体"/>
          <w:kern w:val="2"/>
          <w:sz w:val="32"/>
          <w:szCs w:val="32"/>
          <w:highlight w:val="none"/>
          <w:lang w:val="en-US" w:eastAsia="zh-CN" w:bidi="ar-SA"/>
        </w:rPr>
        <w:fldChar w:fldCharType="end"/>
      </w:r>
    </w:p>
    <w:p w14:paraId="2827B2AC">
      <w:pPr>
        <w:widowControl w:val="0"/>
        <w:tabs>
          <w:tab w:val="right" w:leader="dot" w:pos="8306"/>
        </w:tabs>
        <w:jc w:val="both"/>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fldChar w:fldCharType="begin"/>
      </w:r>
      <w:r>
        <w:rPr>
          <w:rFonts w:hint="eastAsia" w:ascii="黑体" w:hAnsi="黑体" w:eastAsia="黑体" w:cs="黑体"/>
          <w:kern w:val="2"/>
          <w:sz w:val="32"/>
          <w:szCs w:val="32"/>
          <w:highlight w:val="none"/>
          <w:lang w:val="en-US" w:eastAsia="zh-CN" w:bidi="ar-SA"/>
        </w:rPr>
        <w:instrText xml:space="preserve"> HYPERLINK \l _Toc12992 </w:instrText>
      </w:r>
      <w:r>
        <w:rPr>
          <w:rFonts w:hint="eastAsia" w:ascii="黑体" w:hAnsi="黑体" w:eastAsia="黑体" w:cs="黑体"/>
          <w:kern w:val="2"/>
          <w:sz w:val="32"/>
          <w:szCs w:val="32"/>
          <w:highlight w:val="none"/>
          <w:lang w:val="en-US" w:eastAsia="zh-CN" w:bidi="ar-SA"/>
        </w:rPr>
        <w:fldChar w:fldCharType="separate"/>
      </w:r>
      <w:r>
        <w:rPr>
          <w:rFonts w:hint="default" w:ascii="黑体" w:hAnsi="黑体" w:eastAsia="黑体" w:cs="黑体"/>
          <w:kern w:val="2"/>
          <w:sz w:val="32"/>
          <w:szCs w:val="32"/>
          <w:highlight w:val="none"/>
          <w:lang w:val="en-US" w:eastAsia="zh-CN" w:bidi="ar-SA"/>
        </w:rPr>
        <w:t>参考文献</w:t>
      </w:r>
      <w:r>
        <w:rPr>
          <w:rFonts w:hint="eastAsia" w:ascii="黑体" w:hAnsi="黑体" w:eastAsia="黑体" w:cs="黑体"/>
          <w:kern w:val="2"/>
          <w:sz w:val="32"/>
          <w:szCs w:val="32"/>
          <w:highlight w:val="none"/>
          <w:lang w:val="en-US" w:eastAsia="zh-CN" w:bidi="ar-SA"/>
        </w:rPr>
        <w:tab/>
      </w:r>
      <w:r>
        <w:rPr>
          <w:rFonts w:hint="eastAsia" w:ascii="黑体" w:hAnsi="黑体" w:eastAsia="黑体" w:cs="黑体"/>
          <w:kern w:val="2"/>
          <w:sz w:val="32"/>
          <w:szCs w:val="32"/>
          <w:highlight w:val="none"/>
          <w:lang w:val="en-US" w:eastAsia="zh-CN" w:bidi="ar-SA"/>
        </w:rPr>
        <w:fldChar w:fldCharType="begin"/>
      </w:r>
      <w:r>
        <w:rPr>
          <w:rFonts w:hint="eastAsia" w:ascii="黑体" w:hAnsi="黑体" w:eastAsia="黑体" w:cs="黑体"/>
          <w:kern w:val="2"/>
          <w:sz w:val="32"/>
          <w:szCs w:val="32"/>
          <w:highlight w:val="none"/>
          <w:lang w:val="en-US" w:eastAsia="zh-CN" w:bidi="ar-SA"/>
        </w:rPr>
        <w:instrText xml:space="preserve"> PAGEREF _Toc12992 \h </w:instrText>
      </w:r>
      <w:r>
        <w:rPr>
          <w:rFonts w:hint="eastAsia" w:ascii="黑体" w:hAnsi="黑体" w:eastAsia="黑体" w:cs="黑体"/>
          <w:kern w:val="2"/>
          <w:sz w:val="32"/>
          <w:szCs w:val="32"/>
          <w:highlight w:val="none"/>
          <w:lang w:val="en-US" w:eastAsia="zh-CN" w:bidi="ar-SA"/>
        </w:rPr>
        <w:fldChar w:fldCharType="separate"/>
      </w:r>
      <w:r>
        <w:rPr>
          <w:rFonts w:hint="eastAsia" w:ascii="黑体" w:hAnsi="黑体" w:eastAsia="黑体" w:cs="黑体"/>
          <w:kern w:val="2"/>
          <w:sz w:val="32"/>
          <w:szCs w:val="32"/>
          <w:highlight w:val="none"/>
          <w:lang w:val="en-US" w:eastAsia="zh-CN" w:bidi="ar-SA"/>
        </w:rPr>
        <w:t>9</w:t>
      </w:r>
      <w:r>
        <w:rPr>
          <w:rFonts w:hint="eastAsia" w:ascii="黑体" w:hAnsi="黑体" w:eastAsia="黑体" w:cs="黑体"/>
          <w:kern w:val="2"/>
          <w:sz w:val="32"/>
          <w:szCs w:val="32"/>
          <w:highlight w:val="none"/>
          <w:lang w:val="en-US" w:eastAsia="zh-CN" w:bidi="ar-SA"/>
        </w:rPr>
        <w:fldChar w:fldCharType="end"/>
      </w:r>
      <w:r>
        <w:rPr>
          <w:rFonts w:hint="eastAsia" w:ascii="黑体" w:hAnsi="黑体" w:eastAsia="黑体" w:cs="黑体"/>
          <w:kern w:val="2"/>
          <w:sz w:val="32"/>
          <w:szCs w:val="32"/>
          <w:highlight w:val="none"/>
          <w:lang w:val="en-US" w:eastAsia="zh-CN" w:bidi="ar-SA"/>
        </w:rPr>
        <w:fldChar w:fldCharType="end"/>
      </w:r>
    </w:p>
    <w:p w14:paraId="3AEF6828">
      <w:pPr>
        <w:widowControl w:val="0"/>
        <w:tabs>
          <w:tab w:val="right" w:leader="dot" w:pos="8306"/>
        </w:tabs>
        <w:jc w:val="both"/>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fldChar w:fldCharType="begin"/>
      </w:r>
      <w:r>
        <w:rPr>
          <w:rFonts w:hint="eastAsia" w:ascii="黑体" w:hAnsi="黑体" w:eastAsia="黑体" w:cs="黑体"/>
          <w:kern w:val="2"/>
          <w:sz w:val="32"/>
          <w:szCs w:val="32"/>
          <w:highlight w:val="none"/>
          <w:lang w:val="en-US" w:eastAsia="zh-CN" w:bidi="ar-SA"/>
        </w:rPr>
        <w:instrText xml:space="preserve"> HYPERLINK \l _Toc10243 </w:instrText>
      </w:r>
      <w:r>
        <w:rPr>
          <w:rFonts w:hint="eastAsia" w:ascii="黑体" w:hAnsi="黑体" w:eastAsia="黑体" w:cs="黑体"/>
          <w:kern w:val="2"/>
          <w:sz w:val="32"/>
          <w:szCs w:val="32"/>
          <w:highlight w:val="none"/>
          <w:lang w:val="en-US" w:eastAsia="zh-CN" w:bidi="ar-SA"/>
        </w:rPr>
        <w:fldChar w:fldCharType="separate"/>
      </w:r>
      <w:r>
        <w:rPr>
          <w:rFonts w:hint="default" w:ascii="黑体" w:hAnsi="黑体" w:eastAsia="黑体" w:cs="黑体"/>
          <w:kern w:val="2"/>
          <w:sz w:val="32"/>
          <w:szCs w:val="32"/>
          <w:highlight w:val="none"/>
          <w:lang w:val="en-US" w:eastAsia="zh-CN" w:bidi="ar-SA"/>
        </w:rPr>
        <w:t>致谢</w:t>
      </w:r>
      <w:r>
        <w:rPr>
          <w:rFonts w:hint="eastAsia" w:ascii="黑体" w:hAnsi="黑体" w:eastAsia="黑体" w:cs="黑体"/>
          <w:kern w:val="2"/>
          <w:sz w:val="32"/>
          <w:szCs w:val="32"/>
          <w:highlight w:val="none"/>
          <w:lang w:val="en-US" w:eastAsia="zh-CN" w:bidi="ar-SA"/>
        </w:rPr>
        <w:tab/>
      </w:r>
      <w:r>
        <w:rPr>
          <w:rFonts w:hint="eastAsia" w:ascii="黑体" w:hAnsi="黑体" w:eastAsia="黑体" w:cs="黑体"/>
          <w:kern w:val="2"/>
          <w:sz w:val="32"/>
          <w:szCs w:val="32"/>
          <w:highlight w:val="none"/>
          <w:lang w:val="en-US" w:eastAsia="zh-CN" w:bidi="ar-SA"/>
        </w:rPr>
        <w:fldChar w:fldCharType="begin"/>
      </w:r>
      <w:r>
        <w:rPr>
          <w:rFonts w:hint="eastAsia" w:ascii="黑体" w:hAnsi="黑体" w:eastAsia="黑体" w:cs="黑体"/>
          <w:kern w:val="2"/>
          <w:sz w:val="32"/>
          <w:szCs w:val="32"/>
          <w:highlight w:val="none"/>
          <w:lang w:val="en-US" w:eastAsia="zh-CN" w:bidi="ar-SA"/>
        </w:rPr>
        <w:instrText xml:space="preserve"> PAGEREF _Toc10243 \h </w:instrText>
      </w:r>
      <w:r>
        <w:rPr>
          <w:rFonts w:hint="eastAsia" w:ascii="黑体" w:hAnsi="黑体" w:eastAsia="黑体" w:cs="黑体"/>
          <w:kern w:val="2"/>
          <w:sz w:val="32"/>
          <w:szCs w:val="32"/>
          <w:highlight w:val="none"/>
          <w:lang w:val="en-US" w:eastAsia="zh-CN" w:bidi="ar-SA"/>
        </w:rPr>
        <w:fldChar w:fldCharType="separate"/>
      </w:r>
      <w:r>
        <w:rPr>
          <w:rFonts w:hint="eastAsia" w:ascii="黑体" w:hAnsi="黑体" w:eastAsia="黑体" w:cs="黑体"/>
          <w:kern w:val="2"/>
          <w:sz w:val="32"/>
          <w:szCs w:val="32"/>
          <w:highlight w:val="none"/>
          <w:lang w:val="en-US" w:eastAsia="zh-CN" w:bidi="ar-SA"/>
        </w:rPr>
        <w:t>9</w:t>
      </w:r>
      <w:r>
        <w:rPr>
          <w:rFonts w:hint="eastAsia" w:ascii="黑体" w:hAnsi="黑体" w:eastAsia="黑体" w:cs="黑体"/>
          <w:kern w:val="2"/>
          <w:sz w:val="32"/>
          <w:szCs w:val="32"/>
          <w:highlight w:val="none"/>
          <w:lang w:val="en-US" w:eastAsia="zh-CN" w:bidi="ar-SA"/>
        </w:rPr>
        <w:fldChar w:fldCharType="end"/>
      </w:r>
      <w:r>
        <w:rPr>
          <w:rFonts w:hint="eastAsia" w:ascii="黑体" w:hAnsi="黑体" w:eastAsia="黑体" w:cs="黑体"/>
          <w:kern w:val="2"/>
          <w:sz w:val="32"/>
          <w:szCs w:val="32"/>
          <w:highlight w:val="none"/>
          <w:lang w:val="en-US" w:eastAsia="zh-CN" w:bidi="ar-SA"/>
        </w:rPr>
        <w:fldChar w:fldCharType="end"/>
      </w:r>
    </w:p>
    <w:p w14:paraId="0F74EE40">
      <w:pPr>
        <w:pStyle w:val="9"/>
        <w:tabs>
          <w:tab w:val="right" w:leader="dot" w:pos="8306"/>
        </w:tabs>
        <w:spacing w:before="0" w:beforeLines="0" w:after="0" w:afterLines="0" w:line="30" w:lineRule="auto"/>
        <w:ind w:left="0" w:leftChars="0" w:right="0" w:rightChars="0" w:firstLine="0" w:firstLineChars="0"/>
        <w:jc w:val="center"/>
        <w:rPr>
          <w:rFonts w:hint="eastAsia" w:ascii="黑体" w:hAnsi="黑体" w:eastAsia="黑体" w:cs="黑体"/>
          <w:b w:val="0"/>
          <w:kern w:val="2"/>
          <w:sz w:val="32"/>
          <w:szCs w:val="32"/>
          <w:highlight w:val="none"/>
          <w:lang w:val="en-US" w:eastAsia="zh-CN" w:bidi="ar-SA"/>
        </w:rPr>
      </w:pPr>
      <w:r>
        <w:rPr>
          <w:rFonts w:hint="eastAsia" w:ascii="黑体" w:hAnsi="黑体" w:eastAsia="黑体" w:cs="黑体"/>
          <w:b w:val="0"/>
          <w:sz w:val="32"/>
          <w:szCs w:val="32"/>
          <w:highlight w:val="none"/>
          <w:lang w:val="en-US" w:eastAsia="zh-CN"/>
        </w:rPr>
        <w:fldChar w:fldCharType="end"/>
      </w:r>
    </w:p>
    <w:p w14:paraId="66336083">
      <w:pPr>
        <w:pStyle w:val="9"/>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default"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4FD2EF78">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textAlignment w:val="auto"/>
        <w:rPr>
          <w:rFonts w:hint="default" w:ascii="Times New Roman" w:hAnsi="Times New Roman" w:cs="Times New Roman"/>
          <w:sz w:val="24"/>
          <w:szCs w:val="24"/>
          <w:highlight w:val="none"/>
          <w:lang w:val="en-US" w:eastAsia="zh-CN"/>
        </w:rPr>
      </w:pPr>
      <w:bookmarkStart w:id="3" w:name="_Toc2836"/>
      <w:r>
        <w:rPr>
          <w:rStyle w:val="21"/>
          <w:rFonts w:hint="eastAsia" w:ascii="黑体" w:hAnsi="黑体" w:eastAsia="黑体" w:cs="黑体"/>
          <w:sz w:val="32"/>
          <w:szCs w:val="32"/>
          <w:lang w:val="en-US" w:eastAsia="zh-CN"/>
        </w:rPr>
        <w:t>引言</w:t>
      </w:r>
      <w:bookmarkEnd w:id="3"/>
    </w:p>
    <w:p w14:paraId="75FF4E1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highlight w:val="none"/>
          <w:lang w:val="en-US" w:eastAsia="zh-CN"/>
        </w:rPr>
      </w:pPr>
      <w:r>
        <w:rPr>
          <w:rFonts w:hint="eastAsia" w:ascii="宋体" w:hAnsi="宋体" w:eastAsia="宋体" w:cs="宋体"/>
          <w:sz w:val="24"/>
          <w:szCs w:val="24"/>
          <w:highlight w:val="none"/>
          <w:lang w:val="en-US" w:eastAsia="zh-CN"/>
        </w:rPr>
        <w:t>　　《聊斋志异》作为清代文言小说的巅峰之作，其独特的叙事风格和丰富的人物形象一直吸引着学界的关注。其中，花妖狐媚形象尤为引人注目，这些超自然的存在不仅展现了蒲松龄对人性与社会的深刻思考，也承载了丰富的文化寓意。在传统文化语境中，花妖狐媚既是神秘力量的象征，也是人类情感与欲望的投射。它们的形象塑造不仅反映了当时社会的文化心理，还为后世提供了理解古代伦理观念和社会现实的重要窗口。因此，深入探讨《聊斋志异》中花妖狐媚形象的文化寓意，不仅是对这一文学现象的剖析，更是对传统社会文化内涵的挖掘。</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目前关于《聊斋志异》中花妖狐媚形象的研究已取得一定成果，学者们从文学、美学、性别等多个角度对其进行了分析。然而，现有研究仍存在一些不足之处。一方面，部分研究过于聚焦于单一形象或情节，未能全面揭示花妖狐媚形象在整个文本体系中的文化意义；另一方面，对于这些形象所反映的传统伦理观念和社会现实的探讨尚显不足，尤其在科举文化、民间信仰等具体社会背景下的解读仍有待深化。此外，当代视角下对花妖狐媚形象的文化再解读尚未形成系统性理论框架，这使得该领域的研究仍有较大的拓展空间。</w:t>
      </w:r>
    </w:p>
    <w:p w14:paraId="6F52D74B">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textAlignment w:val="auto"/>
        <w:rPr>
          <w:rFonts w:hint="default" w:ascii="Times New Roman" w:hAnsi="Times New Roman" w:cs="Times New Roman"/>
          <w:sz w:val="24"/>
          <w:szCs w:val="24"/>
          <w:highlight w:val="none"/>
          <w:lang w:val="en-US" w:eastAsia="zh-CN"/>
        </w:rPr>
      </w:pPr>
      <w:bookmarkStart w:id="4" w:name="_Toc29853"/>
      <w:bookmarkStart w:id="5" w:name="_Toc4672"/>
      <w:bookmarkStart w:id="6" w:name="_Toc7659"/>
      <w:r>
        <w:rPr>
          <w:rStyle w:val="21"/>
          <w:rFonts w:hint="eastAsia" w:ascii="黑体" w:hAnsi="黑体" w:eastAsia="黑体" w:cs="黑体"/>
          <w:sz w:val="32"/>
          <w:szCs w:val="32"/>
          <w:lang w:val="en-US" w:eastAsia="zh-CN"/>
        </w:rPr>
        <w:t>一、花妖狐媚形象的文学呈现</w:t>
      </w:r>
      <w:bookmarkEnd w:id="4"/>
    </w:p>
    <w:p w14:paraId="38446D31">
      <w:pPr>
        <w:pStyle w:val="3"/>
        <w:keepNext/>
        <w:keepLines/>
        <w:pageBreakBefore w:val="0"/>
        <w:widowControl w:val="0"/>
        <w:kinsoku/>
        <w:wordWrap/>
        <w:overflowPunct/>
        <w:topLinePunct w:val="0"/>
        <w:autoSpaceDE/>
        <w:autoSpaceDN/>
        <w:bidi w:val="0"/>
        <w:adjustRightInd/>
        <w:snapToGrid/>
        <w:spacing w:before="157" w:beforeLines="50" w:after="157" w:afterLines="50" w:line="400" w:lineRule="exact"/>
        <w:textAlignment w:val="auto"/>
        <w:outlineLvl w:val="0"/>
        <w:rPr>
          <w:rFonts w:hint="eastAsia" w:ascii="黑体" w:hAnsi="黑体" w:eastAsia="黑体" w:cs="黑体"/>
          <w:sz w:val="30"/>
          <w:szCs w:val="30"/>
          <w:lang w:val="en-US" w:eastAsia="zh-CN"/>
        </w:rPr>
      </w:pPr>
      <w:bookmarkStart w:id="7" w:name="_Toc17704"/>
      <w:bookmarkStart w:id="8" w:name="_Toc11095"/>
      <w:bookmarkStart w:id="9" w:name="_Toc26753"/>
      <w:r>
        <w:rPr>
          <w:rFonts w:hint="eastAsia" w:ascii="黑体" w:hAnsi="黑体" w:eastAsia="黑体" w:cs="黑体"/>
          <w:sz w:val="30"/>
          <w:szCs w:val="30"/>
          <w:lang w:val="en-US" w:eastAsia="zh-CN"/>
        </w:rPr>
        <w:t>(一)花妖狐媚的形象特征分析</w:t>
      </w:r>
      <w:bookmarkEnd w:id="7"/>
    </w:p>
    <w:p w14:paraId="36AC8C5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highlight w:val="none"/>
          <w:lang w:val="en-US" w:eastAsia="zh-CN"/>
        </w:rPr>
      </w:pPr>
      <w:r>
        <w:rPr>
          <w:rFonts w:hint="eastAsia" w:ascii="宋体" w:hAnsi="宋体" w:eastAsia="宋体" w:cs="宋体"/>
          <w:sz w:val="24"/>
          <w:szCs w:val="24"/>
          <w:highlight w:val="none"/>
          <w:lang w:val="en-US" w:eastAsia="zh-CN"/>
        </w:rPr>
        <w:t>　　在《聊斋志异》中，花妖狐媚的形象特征呈现出复杂而多维的艺术特质。这些形象往往以超凡脱俗的美貌为外显标志，同时兼具人性与灵性的双重属性。例如，《香玉》中的香玉以牡丹花精的身份出现，其形象不仅具有自然之美的象征意义，更承载了对理想人格的追求。蒲松龄通过细腻的笔触描绘了花妖狐媚的外貌特征，如“肌肤若冰雪，绰约如处子”，这种描写既展现了她们的妖娆妩媚，又隐含着对传统女性美学的重新诠释。值得注意的是，这些形象并非单纯的审美对象，而是蕴含深刻文化寓意的文学符号。通过对花妖狐媚形象的细致刻画，作者将自然之美、人性之善与社会伦理交织在一起，形成了独特的艺术张力。</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进一步分析可知，花妖狐媚的形象特征还体现在其行为模式和情感表达上。这些角色通常表现出超越凡人的智慧与情感深度，如《小翠》中的狐女小翠，她以机智幽默化解家庭矛盾，同时又以真挚的情感打动人心。这种形象特征不仅反映了作者对理想人格的向往，也折射出当时社会对女性角色的复杂期待。此外，花妖狐媚常以救助者或引导者的身份出现，这表明她们不仅是美的化身，更是道德与智慧的象征。通过对这些形象特征的深入剖析，可以发现蒲松龄试图借助超自然的存在形式，探讨人与自然、人与社会之间的深层关系，从而赋予花妖狐媚形象更为丰富的文化内涵。</w:t>
      </w:r>
    </w:p>
    <w:p w14:paraId="126D7D4D">
      <w:pPr>
        <w:pStyle w:val="3"/>
        <w:keepNext/>
        <w:keepLines/>
        <w:pageBreakBefore w:val="0"/>
        <w:widowControl w:val="0"/>
        <w:kinsoku/>
        <w:wordWrap/>
        <w:overflowPunct/>
        <w:topLinePunct w:val="0"/>
        <w:autoSpaceDE/>
        <w:autoSpaceDN/>
        <w:bidi w:val="0"/>
        <w:adjustRightInd/>
        <w:snapToGrid/>
        <w:spacing w:before="157" w:beforeLines="50" w:after="157" w:afterLines="50" w:line="400" w:lineRule="exact"/>
        <w:textAlignment w:val="auto"/>
        <w:outlineLvl w:val="0"/>
        <w:rPr>
          <w:rFonts w:hint="eastAsia" w:ascii="黑体" w:hAnsi="黑体" w:eastAsia="黑体" w:cs="黑体"/>
          <w:sz w:val="30"/>
          <w:szCs w:val="30"/>
          <w:lang w:val="en-US" w:eastAsia="zh-CN"/>
        </w:rPr>
      </w:pPr>
      <w:bookmarkStart w:id="10" w:name="_Toc67"/>
      <w:r>
        <w:rPr>
          <w:rFonts w:hint="eastAsia" w:ascii="黑体" w:hAnsi="黑体" w:eastAsia="黑体" w:cs="黑体"/>
          <w:sz w:val="30"/>
          <w:szCs w:val="30"/>
          <w:lang w:val="en-US" w:eastAsia="zh-CN"/>
        </w:rPr>
        <w:t>(二)《聊斋志异》中的花妖狐媚叙事</w:t>
      </w:r>
      <w:bookmarkEnd w:id="10"/>
    </w:p>
    <w:p w14:paraId="5546E6A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highlight w:val="none"/>
          <w:lang w:val="en-US" w:eastAsia="zh-CN"/>
        </w:rPr>
      </w:pPr>
      <w:r>
        <w:rPr>
          <w:rFonts w:hint="eastAsia" w:ascii="宋体" w:hAnsi="宋体" w:eastAsia="宋体" w:cs="宋体"/>
          <w:sz w:val="24"/>
          <w:szCs w:val="24"/>
          <w:highlight w:val="none"/>
          <w:lang w:val="en-US" w:eastAsia="zh-CN"/>
        </w:rPr>
        <w:t>　　《聊斋志异》中的花妖狐媚叙事展现了蒲松龄对超自然形象的独特塑造与文化寓意的深刻表达。在这些故事中，花妖狐媚不仅是自然界与人类社会之间的桥梁，更是复杂人性与社会伦理的隐喻。例如，《香玉》一篇通过黄生与白牡丹、红芍药之间的情感纠葛，将植物拟人化为具有鲜明个性的角色，既体现了人与自然和谐共生的理想，又折射出当时社会对情感与道德的双重标准。这种叙事方式不仅丰富了作品的艺术表现力，还赋予了花妖狐媚形象以多层次的文化内涵。通过对这些形象的细致刻画，蒲松龄巧妙地将个人情感与社会现实交织在一起，使读者能够在奇幻的情节中体味到深刻的现实意义。</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进一步而言，《聊斋志异》中的花妖狐媚叙事并非单纯的奇幻描写，而是蕴含着丰富的文化寓意。如《娇娜》一文中，狐女娇娜以其温婉善良的形象打破了传统对狐妖妖艳邪恶的刻板印象，展现了超越种族与身份界限的人性之美。这种叙事策略不仅挑战了当时的主流观念，也反映了作者对理想人格的追求。同时，许多故事中的花妖狐媚形象往往承担着批判社会不公的功能，例如《莲香》中鬼魂莲香与书生桑生的爱情悲剧，揭示了封建礼教对个体自由的压迫。这些叙事手法使得《聊斋志异》中的花妖狐媚形象成为连接文学艺术与社会现实的重要纽带，从而深化了其文化价值。</w:t>
      </w:r>
    </w:p>
    <w:p w14:paraId="4C657E0E">
      <w:pPr>
        <w:pStyle w:val="3"/>
        <w:keepNext/>
        <w:keepLines/>
        <w:pageBreakBefore w:val="0"/>
        <w:widowControl w:val="0"/>
        <w:kinsoku/>
        <w:wordWrap/>
        <w:overflowPunct/>
        <w:topLinePunct w:val="0"/>
        <w:autoSpaceDE/>
        <w:autoSpaceDN/>
        <w:bidi w:val="0"/>
        <w:adjustRightInd/>
        <w:snapToGrid/>
        <w:spacing w:before="157" w:beforeLines="50" w:after="157" w:afterLines="50" w:line="400" w:lineRule="exact"/>
        <w:textAlignment w:val="auto"/>
        <w:outlineLvl w:val="0"/>
        <w:rPr>
          <w:rFonts w:hint="eastAsia" w:ascii="黑体" w:hAnsi="黑体" w:eastAsia="黑体" w:cs="黑体"/>
          <w:sz w:val="30"/>
          <w:szCs w:val="30"/>
          <w:lang w:val="en-US" w:eastAsia="zh-CN"/>
        </w:rPr>
      </w:pPr>
      <w:bookmarkStart w:id="11" w:name="_Toc3123"/>
      <w:r>
        <w:rPr>
          <w:rFonts w:hint="eastAsia" w:ascii="黑体" w:hAnsi="黑体" w:eastAsia="黑体" w:cs="黑体"/>
          <w:sz w:val="30"/>
          <w:szCs w:val="30"/>
          <w:lang w:val="en-US" w:eastAsia="zh-CN"/>
        </w:rPr>
        <w:t>(三)文学形象的文化背景探源</w:t>
      </w:r>
      <w:bookmarkEnd w:id="11"/>
    </w:p>
    <w:p w14:paraId="34F699B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highlight w:val="none"/>
          <w:lang w:val="en-US" w:eastAsia="zh-CN"/>
        </w:rPr>
      </w:pPr>
      <w:r>
        <w:rPr>
          <w:rFonts w:hint="eastAsia" w:ascii="宋体" w:hAnsi="宋体" w:eastAsia="宋体" w:cs="宋体"/>
          <w:sz w:val="24"/>
          <w:szCs w:val="24"/>
          <w:highlight w:val="none"/>
          <w:lang w:val="en-US" w:eastAsia="zh-CN"/>
        </w:rPr>
        <w:t>　　花妖狐媚形象在《聊斋志异》中的呈现，不仅是一种文学创作的技巧，更深深植根于中国传统文化的土壤之中。从文化背景探源的角度来看，这些形象的塑造与古代社会对自然、人性以及超自然力量的认知密切相关。在中国传统观念中，花木与狐类常被赋予灵性，成为沟通人与神灵世界的媒介。例如，《山海经》等古籍中已有对狐类神秘特性的记载，而花卉则被视为纯洁与美好的象征。蒲松龄通过将这两种元素结合，创造出既具美感又富哲理的形象，反映了当时社会对于女性角色的复杂态度——她们既可以是温柔贤淑的化身，也可能暗藏危险与诱惑。这种二元对立的设定，实际上折射出儒家伦理与民间信仰之间的张力，同时也为读者提供了多层次的文化解读空间。</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进一步而言，花妖狐媚形象的文化背景还涉及明清时期的社会变迁与思想转型。这一时期的科举制度逐渐僵化，文人士大夫阶层普遍感到压抑，而《聊斋志异》中的花妖狐媚形象恰好提供了一种情感宣泄的途径。这些形象往往超越了现实生活中女性所受的种种限制，展现出一种理想化的自由与独立精神。同时，它们也承载了作者对人性本质的思考，即善恶并非绝对，而是相互交织的存在。通过对这些形象的描绘，蒲松龄巧妙地批判了封建礼教对个体生命的束缚，并表达了对真挚情感的向往。因此，花妖狐媚形象不仅是文学艺术的体现，更是特定历史语境下文化心理的映射，其背后蕴含着深刻的社会意义与哲学内涵。</w:t>
      </w:r>
    </w:p>
    <w:p w14:paraId="45C32FC9">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textAlignment w:val="auto"/>
        <w:rPr>
          <w:rFonts w:hint="default" w:ascii="Times New Roman" w:hAnsi="Times New Roman" w:cs="Times New Roman"/>
          <w:sz w:val="24"/>
          <w:szCs w:val="24"/>
          <w:highlight w:val="none"/>
          <w:lang w:val="en-US" w:eastAsia="zh-CN"/>
        </w:rPr>
      </w:pPr>
      <w:bookmarkStart w:id="12" w:name="_Toc9805"/>
      <w:r>
        <w:rPr>
          <w:rStyle w:val="21"/>
          <w:rFonts w:hint="eastAsia" w:ascii="黑体" w:hAnsi="黑体" w:eastAsia="黑体" w:cs="黑体"/>
          <w:sz w:val="32"/>
          <w:szCs w:val="32"/>
          <w:lang w:val="en-US" w:eastAsia="zh-CN"/>
        </w:rPr>
        <w:t>二、花妖狐媚与传统伦理观念</w:t>
      </w:r>
      <w:bookmarkEnd w:id="12"/>
    </w:p>
    <w:p w14:paraId="1B411DC2">
      <w:pPr>
        <w:pStyle w:val="3"/>
        <w:keepNext/>
        <w:keepLines/>
        <w:pageBreakBefore w:val="0"/>
        <w:widowControl w:val="0"/>
        <w:kinsoku/>
        <w:wordWrap/>
        <w:overflowPunct/>
        <w:topLinePunct w:val="0"/>
        <w:autoSpaceDE/>
        <w:autoSpaceDN/>
        <w:bidi w:val="0"/>
        <w:adjustRightInd/>
        <w:snapToGrid/>
        <w:spacing w:before="157" w:beforeLines="50" w:after="157" w:afterLines="50" w:line="400" w:lineRule="exact"/>
        <w:textAlignment w:val="auto"/>
        <w:outlineLvl w:val="0"/>
        <w:rPr>
          <w:rFonts w:hint="eastAsia" w:ascii="黑体" w:hAnsi="黑体" w:eastAsia="黑体" w:cs="黑体"/>
          <w:sz w:val="30"/>
          <w:szCs w:val="30"/>
          <w:lang w:val="en-US" w:eastAsia="zh-CN"/>
        </w:rPr>
      </w:pPr>
      <w:bookmarkStart w:id="13" w:name="_Toc32045"/>
      <w:r>
        <w:rPr>
          <w:rFonts w:hint="eastAsia" w:ascii="黑体" w:hAnsi="黑体" w:eastAsia="黑体" w:cs="黑体"/>
          <w:sz w:val="30"/>
          <w:szCs w:val="30"/>
          <w:lang w:val="en-US" w:eastAsia="zh-CN"/>
        </w:rPr>
        <w:t>(一)妖魅形象的道德评判</w:t>
      </w:r>
      <w:bookmarkEnd w:id="13"/>
    </w:p>
    <w:p w14:paraId="6C0C7DB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highlight w:val="none"/>
          <w:lang w:val="en-US" w:eastAsia="zh-CN"/>
        </w:rPr>
      </w:pPr>
      <w:r>
        <w:rPr>
          <w:rFonts w:hint="eastAsia" w:ascii="宋体" w:hAnsi="宋体" w:eastAsia="宋体" w:cs="宋体"/>
          <w:sz w:val="24"/>
          <w:szCs w:val="24"/>
          <w:highlight w:val="none"/>
          <w:lang w:val="en-US" w:eastAsia="zh-CN"/>
        </w:rPr>
        <w:t>　　在《聊斋志异》中，花妖狐媚形象的道德评判往往与传统伦理观念交织在一起，形成了一种复杂而多维的文化寓意。这些妖魅形象并非单纯地被定义为善或恶，而是通过其行为、情感以及与人类角色的互动展现出多层次的道德内涵。例如，在《小翠》一篇中，狐女小翠虽出身异类，却以其善良和智慧化解了王家的危机，最终选择默默离开，这种行为既体现了儒家文化中的“仁义”，又暗含着对传统伦理秩序的尊重。然而，也有部分妖魅形象因其行为违背社会规范而受到批判，如《画皮》中的女鬼，她以美貌掩盖内心的邪恶，最终导致男主人公的悲剧命运。这类形象的塑造反映了作者对人性弱点的深刻洞察，同时也揭示了当时社会对女性行为的严格约束。</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从更深层次来看，《聊斋志异》中妖魅形象的道德评判不仅是一种文学表达，更是对传统伦理观念的映射与反思。蒲松龄通过对妖魅形象的描写，将道德评判置于人与非人之间的模糊边界上，从而引发读者对何为“善”、何为“恶”的思考。例如，《聂小倩》中的女鬼聂小倩，尽管因身份特殊而被视为不祥之物，但她内心渴望摆脱邪恶势力的控制，并最终帮助书生脱离险境。这一情节暗示了传统伦理观念中关于“改过自新”的可能性，同时也挑战了当时社会对异类的偏见。通过这些复杂的叙事，蒲松龄成功地将道德评判融入到对人性与社会的探讨之中，使作品具有了超越时代的文化意义。</w:t>
      </w:r>
    </w:p>
    <w:p w14:paraId="4D4BE629">
      <w:pPr>
        <w:pStyle w:val="3"/>
        <w:keepNext/>
        <w:keepLines/>
        <w:pageBreakBefore w:val="0"/>
        <w:widowControl w:val="0"/>
        <w:kinsoku/>
        <w:wordWrap/>
        <w:overflowPunct/>
        <w:topLinePunct w:val="0"/>
        <w:autoSpaceDE/>
        <w:autoSpaceDN/>
        <w:bidi w:val="0"/>
        <w:adjustRightInd/>
        <w:snapToGrid/>
        <w:spacing w:before="157" w:beforeLines="50" w:after="157" w:afterLines="50" w:line="400" w:lineRule="exact"/>
        <w:textAlignment w:val="auto"/>
        <w:outlineLvl w:val="0"/>
        <w:rPr>
          <w:rFonts w:hint="eastAsia" w:ascii="黑体" w:hAnsi="黑体" w:eastAsia="黑体" w:cs="黑体"/>
          <w:sz w:val="30"/>
          <w:szCs w:val="30"/>
          <w:lang w:val="en-US" w:eastAsia="zh-CN"/>
        </w:rPr>
      </w:pPr>
      <w:bookmarkStart w:id="14" w:name="_Toc11313"/>
      <w:r>
        <w:rPr>
          <w:rFonts w:hint="eastAsia" w:ascii="黑体" w:hAnsi="黑体" w:eastAsia="黑体" w:cs="黑体"/>
          <w:sz w:val="30"/>
          <w:szCs w:val="30"/>
          <w:lang w:val="en-US" w:eastAsia="zh-CN"/>
        </w:rPr>
        <w:t>(二)性别视角下的伦理冲突</w:t>
      </w:r>
      <w:bookmarkEnd w:id="14"/>
    </w:p>
    <w:p w14:paraId="72113E7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highlight w:val="none"/>
          <w:lang w:val="en-US" w:eastAsia="zh-CN"/>
        </w:rPr>
      </w:pPr>
      <w:r>
        <w:rPr>
          <w:rFonts w:hint="eastAsia" w:ascii="宋体" w:hAnsi="宋体" w:eastAsia="宋体" w:cs="宋体"/>
          <w:sz w:val="24"/>
          <w:szCs w:val="24"/>
          <w:highlight w:val="none"/>
          <w:lang w:val="en-US" w:eastAsia="zh-CN"/>
        </w:rPr>
        <w:t>　　在《聊斋志异》中，花妖狐媚形象的塑造往往隐含着性别视角下的伦理冲突。这些超自然女性角色不仅挑战了传统社会对女性行为的规范，也折射出当时社会对性别关系的复杂态度。例如，在《聂小倩》一文中，聂小倩作为鬼魅的形象，其行为既超越了儒家伦理对女性“三从四德”的要求，又展现了对男性主体的潜在威胁。这种威胁并非单纯来源于她的身份，而是因为她打破了传统社会对女性角色的固定期待。通过与宁采臣的互动，聂小倩表现出独立、主动甚至反叛的一面，这与当时社会对女性温顺、被动的要求形成了鲜明对比。这种性别视角下的冲突，揭示了传统伦理观念在面对非人类女性形象时的矛盾与张力。</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进一步来看，《聊斋志异》中的花妖狐媚形象不仅是性别冲突的体现，也是对传统伦理秩序的一种反思。在《娇娜》一文中，娇娜虽为狐妖，却展现出一种超越世俗伦理的情感表达方式。她与孔生之间的关系，既包含了情感的真挚，又突破了传统婚姻制度对男女关系的束缚。这种超越性别的伦理冲突，实际上反映了作者蒲松龄对当时社会性别规范的质疑。通过对花妖狐媚形象的描写，他试图探讨一种更为自由和平等的性别关系可能性。这种探索虽然仍受制于传统伦理框架，但无疑为后世提供了重新审视性别伦理的空间。</w:t>
      </w:r>
    </w:p>
    <w:p w14:paraId="65CD7559">
      <w:pPr>
        <w:pStyle w:val="3"/>
        <w:keepNext/>
        <w:keepLines/>
        <w:pageBreakBefore w:val="0"/>
        <w:widowControl w:val="0"/>
        <w:kinsoku/>
        <w:wordWrap/>
        <w:overflowPunct/>
        <w:topLinePunct w:val="0"/>
        <w:autoSpaceDE/>
        <w:autoSpaceDN/>
        <w:bidi w:val="0"/>
        <w:adjustRightInd/>
        <w:snapToGrid/>
        <w:spacing w:before="157" w:beforeLines="50" w:after="157" w:afterLines="50" w:line="400" w:lineRule="exact"/>
        <w:textAlignment w:val="auto"/>
        <w:outlineLvl w:val="0"/>
        <w:rPr>
          <w:rFonts w:hint="eastAsia" w:ascii="黑体" w:hAnsi="黑体" w:eastAsia="黑体" w:cs="黑体"/>
          <w:sz w:val="30"/>
          <w:szCs w:val="30"/>
          <w:lang w:val="en-US" w:eastAsia="zh-CN"/>
        </w:rPr>
      </w:pPr>
      <w:bookmarkStart w:id="15" w:name="_Toc23211"/>
      <w:r>
        <w:rPr>
          <w:rFonts w:hint="eastAsia" w:ascii="黑体" w:hAnsi="黑体" w:eastAsia="黑体" w:cs="黑体"/>
          <w:sz w:val="30"/>
          <w:szCs w:val="30"/>
          <w:lang w:val="en-US" w:eastAsia="zh-CN"/>
        </w:rPr>
        <w:t>(三)人妖关系中的伦理调和</w:t>
      </w:r>
      <w:bookmarkEnd w:id="15"/>
    </w:p>
    <w:p w14:paraId="4F780C1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highlight w:val="none"/>
          <w:lang w:val="en-US" w:eastAsia="zh-CN"/>
        </w:rPr>
      </w:pPr>
      <w:r>
        <w:rPr>
          <w:rFonts w:hint="eastAsia" w:ascii="宋体" w:hAnsi="宋体" w:eastAsia="宋体" w:cs="宋体"/>
          <w:sz w:val="24"/>
          <w:szCs w:val="24"/>
          <w:highlight w:val="none"/>
          <w:lang w:val="en-US" w:eastAsia="zh-CN"/>
        </w:rPr>
        <w:t>　　在《聊斋志异》中，人妖关系的构建往往超越了单纯的伦理对立，而呈现出一种调和的可能性。花妖狐媚形象并非单纯作为邪恶或诱惑的象征存在，而是通过与人类角色的互动，展现了传统伦理观念中的柔性边界。例如，在《小翠》一篇中，狐女小翠以智慧化解家庭矛盾，最终促成王家父子和解，这一情节不仅体现了人妖之间的和谐共处，更反映了作者对伦理秩序的一种理想化重构。这种重构并非简单地颠覆传统伦理，而是通过超自然力量的介入，为僵化的伦理规范注入新的活力。小翠的形象既符合儒家孝道的要求，又突破了凡人能力的局限，从而实现了伦理价值的升华。</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进一步而言，《聊斋志异》中的人妖关系常通过情感纽带实现伦理调和。在《莲香》中，桑生与鬼女莲香的爱情虽跨越阴阳两界，却始终遵循着忠贞与责任的伦理准则。莲香不仅帮助桑生摆脱病痛，还主动退出这段感情以成全他的世俗幸福，这种自我牺牲的精神正是传统美德的体现。蒲松龄通过这些故事，将人妖关系从对立引向融合，展现了对伦理观念的深刻思考。他并未否定传统伦理的核心价值，而是试图在超自然语境下重新诠释其意义，使伦理规范更具包容性和适应性。这种尝试无疑为理解清代社会的文化心理提供了重要视角。</w:t>
      </w:r>
    </w:p>
    <w:p w14:paraId="63AA1697">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textAlignment w:val="auto"/>
        <w:rPr>
          <w:rFonts w:hint="default" w:ascii="Times New Roman" w:hAnsi="Times New Roman" w:cs="Times New Roman"/>
          <w:sz w:val="24"/>
          <w:szCs w:val="24"/>
          <w:highlight w:val="none"/>
          <w:lang w:val="en-US" w:eastAsia="zh-CN"/>
        </w:rPr>
      </w:pPr>
      <w:bookmarkStart w:id="16" w:name="_Toc22871"/>
      <w:r>
        <w:rPr>
          <w:rStyle w:val="21"/>
          <w:rFonts w:hint="eastAsia" w:ascii="黑体" w:hAnsi="黑体" w:eastAsia="黑体" w:cs="黑体"/>
          <w:sz w:val="32"/>
          <w:szCs w:val="32"/>
          <w:lang w:val="en-US" w:eastAsia="zh-CN"/>
        </w:rPr>
        <w:t>三、花妖狐媚的社会文化寓意</w:t>
      </w:r>
      <w:bookmarkEnd w:id="16"/>
    </w:p>
    <w:p w14:paraId="0DEDD00A">
      <w:pPr>
        <w:pStyle w:val="3"/>
        <w:keepNext/>
        <w:keepLines/>
        <w:pageBreakBefore w:val="0"/>
        <w:widowControl w:val="0"/>
        <w:kinsoku/>
        <w:wordWrap/>
        <w:overflowPunct/>
        <w:topLinePunct w:val="0"/>
        <w:autoSpaceDE/>
        <w:autoSpaceDN/>
        <w:bidi w:val="0"/>
        <w:adjustRightInd/>
        <w:snapToGrid/>
        <w:spacing w:before="157" w:beforeLines="50" w:after="157" w:afterLines="50" w:line="400" w:lineRule="exact"/>
        <w:textAlignment w:val="auto"/>
        <w:outlineLvl w:val="0"/>
        <w:rPr>
          <w:rFonts w:hint="eastAsia" w:ascii="黑体" w:hAnsi="黑体" w:eastAsia="黑体" w:cs="黑体"/>
          <w:sz w:val="30"/>
          <w:szCs w:val="30"/>
          <w:lang w:val="en-US" w:eastAsia="zh-CN"/>
        </w:rPr>
      </w:pPr>
      <w:bookmarkStart w:id="17" w:name="_Toc18678"/>
      <w:r>
        <w:rPr>
          <w:rFonts w:hint="eastAsia" w:ascii="黑体" w:hAnsi="黑体" w:eastAsia="黑体" w:cs="黑体"/>
          <w:sz w:val="30"/>
          <w:szCs w:val="30"/>
          <w:lang w:val="en-US" w:eastAsia="zh-CN"/>
        </w:rPr>
        <w:t>(一)妖魅形象对社会现实的隐喻</w:t>
      </w:r>
      <w:bookmarkEnd w:id="17"/>
    </w:p>
    <w:p w14:paraId="132792D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highlight w:val="none"/>
          <w:lang w:val="en-US" w:eastAsia="zh-CN"/>
        </w:rPr>
      </w:pPr>
      <w:r>
        <w:rPr>
          <w:rFonts w:hint="eastAsia" w:ascii="宋体" w:hAnsi="宋体" w:eastAsia="宋体" w:cs="宋体"/>
          <w:sz w:val="24"/>
          <w:szCs w:val="24"/>
          <w:highlight w:val="none"/>
          <w:lang w:val="en-US" w:eastAsia="zh-CN"/>
        </w:rPr>
        <w:t>　　在《聊斋志异》中，花妖狐媚形象不仅是文学创作中的奇幻元素，更是对社会现实的深刻隐喻。这些妖魅形象往往通过其超自然特性与人类世界的互动，折射出当时社会结构、伦理观念以及人际关系中的矛盾与张力。例如，《聂小倩》中的女鬼形象，既展现了弱势群体在社会压迫下的无助，又揭示了人性善恶交织的复杂性。这种隐喻手法通过将社会问题转化为超自然叙事，使得作者能够在规避文字狱风险的同时，表达对现实的批判与思考。花妖狐媚形象的塑造，往往超越了单纯的娱乐功能，成为一种文化符号，用以探讨人情冷暖、权力关系以及道德困境等深层次的社会议题。</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进一步而言，这些妖魅形象所承载的文化寓意还体现在对封建礼教和性别关系的反思上。在许多故事中，狐妖或花精常以美丽女性的形象出现，她们的行为突破了传统社会对女性角色的限制，展现出独立自主甚至反叛的精神特质。如《香玉》中，花妖香玉与黄生的爱情故事，不仅挑战了世俗婚姻制度，也隐喻了个体追求自由与幸福的权利。这种对社会规范的质疑与重构，反映了蒲松龄对理想社会秩序的向往。通过对妖魅形象的细致刻画，作者巧妙地将个人情感与社会现实相结合，使作品具有了更广泛的文化意义和思想深度。</w:t>
      </w:r>
    </w:p>
    <w:p w14:paraId="4951C88B">
      <w:pPr>
        <w:pStyle w:val="3"/>
        <w:keepNext/>
        <w:keepLines/>
        <w:pageBreakBefore w:val="0"/>
        <w:widowControl w:val="0"/>
        <w:kinsoku/>
        <w:wordWrap/>
        <w:overflowPunct/>
        <w:topLinePunct w:val="0"/>
        <w:autoSpaceDE/>
        <w:autoSpaceDN/>
        <w:bidi w:val="0"/>
        <w:adjustRightInd/>
        <w:snapToGrid/>
        <w:spacing w:before="157" w:beforeLines="50" w:after="157" w:afterLines="50" w:line="400" w:lineRule="exact"/>
        <w:textAlignment w:val="auto"/>
        <w:outlineLvl w:val="0"/>
        <w:rPr>
          <w:rFonts w:hint="eastAsia" w:ascii="黑体" w:hAnsi="黑体" w:eastAsia="黑体" w:cs="黑体"/>
          <w:sz w:val="30"/>
          <w:szCs w:val="30"/>
          <w:lang w:val="en-US" w:eastAsia="zh-CN"/>
        </w:rPr>
      </w:pPr>
      <w:bookmarkStart w:id="18" w:name="_Toc22882"/>
      <w:r>
        <w:rPr>
          <w:rFonts w:hint="eastAsia" w:ascii="黑体" w:hAnsi="黑体" w:eastAsia="黑体" w:cs="黑体"/>
          <w:sz w:val="30"/>
          <w:szCs w:val="30"/>
          <w:lang w:val="en-US" w:eastAsia="zh-CN"/>
        </w:rPr>
        <w:t>(二)花妖狐媚与科举文化的关联</w:t>
      </w:r>
      <w:bookmarkEnd w:id="18"/>
    </w:p>
    <w:p w14:paraId="31BBF02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highlight w:val="none"/>
          <w:lang w:val="en-US" w:eastAsia="zh-CN"/>
        </w:rPr>
      </w:pPr>
      <w:r>
        <w:rPr>
          <w:rFonts w:hint="eastAsia" w:ascii="宋体" w:hAnsi="宋体" w:eastAsia="宋体" w:cs="宋体"/>
          <w:sz w:val="24"/>
          <w:szCs w:val="24"/>
          <w:highlight w:val="none"/>
          <w:lang w:val="en-US" w:eastAsia="zh-CN"/>
        </w:rPr>
        <w:t>　　在《聊斋志异》中，花妖狐媚形象与科举文化之间存在着深刻的关联。这些超自然的女性角色往往成为落魄书生的精神寄托和情感慰藉，反映了当时社会对科举制度的复杂态度。蒲松龄通过塑造这些充满魅力的妖怪形象，揭示了科举制度下文人阶层的困境与挣扎。例如，《娇娜》中的孔生因科举失利而陷入困顿，却因娇娜的帮助重获新生。这种情节设置不仅展现了科举制度对士人的压迫，也暗示了传统社会中男性知识分子对于理想化女性的渴望。花妖狐媚的出现，某种程度上是对科举制度单一价值体系的挑战，它们以超越世俗的力量为书生提供了一种精神上的解脱。</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进一步来看，花妖狐媚的形象还隐喻了科举文化的局限性及其对人性的压抑。许多故事中的妖怪虽非人类，却展现出比凡人更为高尚的品质，如智慧、善良与忠诚。这与现实中那些因科举成功而变得冷漠势利的官员形成鲜明对比。《莲香》一文中，桑生在科举道路上屡遭挫折，但莲香始终陪伴左右，给予支持。这种关系折射出科举制度下人际关系的功利性，以及人们对真挚情感的向往。通过对花妖狐媚的描写，蒲松龄批判了科举文化中过于注重功名而忽视人性的现象，同时也表达了对理想社会秩序的追求。这一层面的文化寓意，使《聊斋志异》具有了更深远的社会意义。</w:t>
      </w:r>
    </w:p>
    <w:p w14:paraId="4722D7A8">
      <w:pPr>
        <w:pStyle w:val="3"/>
        <w:keepNext/>
        <w:keepLines/>
        <w:pageBreakBefore w:val="0"/>
        <w:widowControl w:val="0"/>
        <w:kinsoku/>
        <w:wordWrap/>
        <w:overflowPunct/>
        <w:topLinePunct w:val="0"/>
        <w:autoSpaceDE/>
        <w:autoSpaceDN/>
        <w:bidi w:val="0"/>
        <w:adjustRightInd/>
        <w:snapToGrid/>
        <w:spacing w:before="157" w:beforeLines="50" w:after="157" w:afterLines="50" w:line="400" w:lineRule="exact"/>
        <w:textAlignment w:val="auto"/>
        <w:outlineLvl w:val="0"/>
        <w:rPr>
          <w:rFonts w:hint="eastAsia" w:ascii="黑体" w:hAnsi="黑体" w:eastAsia="黑体" w:cs="黑体"/>
          <w:sz w:val="30"/>
          <w:szCs w:val="30"/>
          <w:lang w:val="en-US" w:eastAsia="zh-CN"/>
        </w:rPr>
      </w:pPr>
      <w:bookmarkStart w:id="19" w:name="_Toc25527"/>
      <w:r>
        <w:rPr>
          <w:rFonts w:hint="eastAsia" w:ascii="黑体" w:hAnsi="黑体" w:eastAsia="黑体" w:cs="黑体"/>
          <w:sz w:val="30"/>
          <w:szCs w:val="30"/>
          <w:lang w:val="en-US" w:eastAsia="zh-CN"/>
        </w:rPr>
        <w:t>(三)民间信仰在妖魅形象中的体现</w:t>
      </w:r>
      <w:bookmarkEnd w:id="19"/>
    </w:p>
    <w:p w14:paraId="250219A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highlight w:val="none"/>
          <w:lang w:val="en-US" w:eastAsia="zh-CN"/>
        </w:rPr>
      </w:pPr>
      <w:r>
        <w:rPr>
          <w:rFonts w:hint="eastAsia" w:ascii="宋体" w:hAnsi="宋体" w:eastAsia="宋体" w:cs="宋体"/>
          <w:sz w:val="24"/>
          <w:szCs w:val="24"/>
          <w:highlight w:val="none"/>
          <w:lang w:val="en-US" w:eastAsia="zh-CN"/>
        </w:rPr>
        <w:t>　　在《聊斋志异》中，花妖狐媚形象的塑造深受民间信仰的影响，这些形象不仅是文学创作的产物，更是当时社会文化心理的映射。民间信仰中的万物有灵观念为花妖狐媚提供了丰富的素材和想象空间。例如，《莲香》一篇中，莲花精的形象体现了人们对自然之物灵性的崇拜与敬畏。这种将植物赋予人格化特征的做法，反映了民间信仰中对自然界神秘力量的认知。通过花妖狐媚的描写，蒲松龄巧妙地将民间信仰中的神灵观念融入文学叙事之中，使得这些超自然形象既具有现实意义，又承载着深厚的文化寓意。同时，这些形象也折射出当时民众对于未知世界的好奇与恐惧交织的心理状态。</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民间信仰还通过妖魅形象表达了对道德伦理和社会规范的独特理解。在《聊斋志异》中，许多花妖狐媚并非单纯的邪恶象征，而是兼具善恶两面性，这与民间信仰中“善恶有报”的观念相契合。例如，《小翠》中的狐女形象展现了复杂的人性特质，其行为既包含对人类情感的真挚回应，也暗含对世俗规则的挑战。这种矛盾性正是民间信仰中人与非人界限模糊的具体体现。此外，通过对妖魅形象的描绘，作品揭示了民间信仰中关于命运、因果等哲学思考。这些形象不仅丰富了文学作品的表现力，更深层次地反映了当时社会对生命意义和存在价值的探索，从而赋予花妖狐媚以深刻的社会文化寓意。</w:t>
      </w:r>
    </w:p>
    <w:p w14:paraId="093E4DCA">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textAlignment w:val="auto"/>
        <w:rPr>
          <w:rFonts w:hint="default" w:ascii="Times New Roman" w:hAnsi="Times New Roman" w:cs="Times New Roman"/>
          <w:sz w:val="24"/>
          <w:szCs w:val="24"/>
          <w:highlight w:val="none"/>
          <w:lang w:val="en-US" w:eastAsia="zh-CN"/>
        </w:rPr>
      </w:pPr>
      <w:bookmarkStart w:id="20" w:name="_Toc17819"/>
      <w:r>
        <w:rPr>
          <w:rStyle w:val="21"/>
          <w:rFonts w:hint="eastAsia" w:ascii="黑体" w:hAnsi="黑体" w:eastAsia="黑体" w:cs="黑体"/>
          <w:sz w:val="32"/>
          <w:szCs w:val="32"/>
          <w:lang w:val="en-US" w:eastAsia="zh-CN"/>
        </w:rPr>
        <w:t>四、花妖狐媚的审美价值与文化影响</w:t>
      </w:r>
      <w:bookmarkEnd w:id="5"/>
      <w:bookmarkEnd w:id="6"/>
      <w:bookmarkEnd w:id="20"/>
    </w:p>
    <w:p w14:paraId="10C03111">
      <w:pPr>
        <w:pStyle w:val="3"/>
        <w:keepNext/>
        <w:keepLines/>
        <w:pageBreakBefore w:val="0"/>
        <w:widowControl w:val="0"/>
        <w:kinsoku/>
        <w:wordWrap/>
        <w:overflowPunct/>
        <w:topLinePunct w:val="0"/>
        <w:autoSpaceDE/>
        <w:autoSpaceDN/>
        <w:bidi w:val="0"/>
        <w:adjustRightInd/>
        <w:snapToGrid/>
        <w:spacing w:before="157" w:beforeLines="50" w:after="157" w:afterLines="50" w:line="400" w:lineRule="exact"/>
        <w:textAlignment w:val="auto"/>
        <w:outlineLvl w:val="0"/>
        <w:rPr>
          <w:rFonts w:hint="eastAsia" w:ascii="黑体" w:hAnsi="黑体" w:eastAsia="黑体" w:cs="黑体"/>
          <w:sz w:val="30"/>
          <w:szCs w:val="30"/>
          <w:lang w:val="en-US" w:eastAsia="zh-CN"/>
        </w:rPr>
      </w:pPr>
      <w:bookmarkStart w:id="21" w:name="_Toc16946"/>
      <w:r>
        <w:rPr>
          <w:rFonts w:hint="eastAsia" w:ascii="黑体" w:hAnsi="黑体" w:eastAsia="黑体" w:cs="黑体"/>
          <w:sz w:val="30"/>
          <w:szCs w:val="30"/>
          <w:lang w:val="en-US" w:eastAsia="zh-CN"/>
        </w:rPr>
        <w:t>(一)妖魅形象的美学意义探讨</w:t>
      </w:r>
      <w:bookmarkEnd w:id="21"/>
    </w:p>
    <w:p w14:paraId="23A0310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highlight w:val="none"/>
          <w:lang w:val="en-US" w:eastAsia="zh-CN"/>
        </w:rPr>
      </w:pPr>
      <w:r>
        <w:rPr>
          <w:rFonts w:hint="eastAsia" w:ascii="宋体" w:hAnsi="宋体" w:eastAsia="宋体" w:cs="宋体"/>
          <w:sz w:val="24"/>
          <w:szCs w:val="24"/>
          <w:highlight w:val="none"/>
          <w:lang w:val="en-US" w:eastAsia="zh-CN"/>
        </w:rPr>
        <w:t>　　在《聊斋志异》中，花妖狐媚形象的美学意义不仅体现在其超凡脱俗的外貌特征上，更深层次地反映了中国传统审美文化对“美”的独特诠释。这些妖魅形象往往兼具自然之美与人性之善，通过拟人化的手法将自然界中的花卉、狐狸等元素赋予灵性，从而创造出一种超越现实的审美体验。例如，《莲香》中的花妖形象以莲花为原型，既展现了莲花“出淤泥而不染”的高洁品质，又融入了女性柔美的特质，形成了独特的审美意象。这种融合使得读者能够在欣赏其外在美感的同时，感受到内在精神力量的震撼，体现了中国传统文化中“形神兼备”的审美追求。</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花妖狐媚形象的美学意义还在于其对传统伦理观念的挑战与重塑。在蒲松龄笔下，这些妖魅并非单纯的邪恶象征，而是复杂多面的存在，它们的行为常常突破世俗道德的束缚，展现出一种自由奔放的生命力。如《小翠》中的狐妖形象，虽出身异类，却以其善良和智慧赢得了人类的信任与尊重，这种跨物种的情感交流暗示了一种更为包容的审美价值观。通过对这些形象的描绘，《聊斋志异》不仅拓展了文学作品的审美空间，也为后世提供了重新审视人与自然关系的文化视角。这种美学意义超越了单一的视觉享受，成为连接个体情感与社会文化的桥梁，彰显了文学艺术的深刻内涵。</w:t>
      </w:r>
    </w:p>
    <w:p w14:paraId="0A5B7182">
      <w:pPr>
        <w:pStyle w:val="3"/>
        <w:keepNext/>
        <w:keepLines/>
        <w:pageBreakBefore w:val="0"/>
        <w:widowControl w:val="0"/>
        <w:kinsoku/>
        <w:wordWrap/>
        <w:overflowPunct/>
        <w:topLinePunct w:val="0"/>
        <w:autoSpaceDE/>
        <w:autoSpaceDN/>
        <w:bidi w:val="0"/>
        <w:adjustRightInd/>
        <w:snapToGrid/>
        <w:spacing w:before="157" w:beforeLines="50" w:after="157" w:afterLines="50" w:line="400" w:lineRule="exact"/>
        <w:textAlignment w:val="auto"/>
        <w:outlineLvl w:val="0"/>
        <w:rPr>
          <w:rFonts w:hint="eastAsia" w:ascii="黑体" w:hAnsi="黑体" w:eastAsia="黑体" w:cs="黑体"/>
          <w:sz w:val="30"/>
          <w:szCs w:val="30"/>
          <w:lang w:val="en-US" w:eastAsia="zh-CN"/>
        </w:rPr>
      </w:pPr>
      <w:bookmarkStart w:id="22" w:name="_Toc14037"/>
      <w:r>
        <w:rPr>
          <w:rFonts w:hint="eastAsia" w:ascii="黑体" w:hAnsi="黑体" w:eastAsia="黑体" w:cs="黑体"/>
          <w:sz w:val="30"/>
          <w:szCs w:val="30"/>
          <w:lang w:val="en-US" w:eastAsia="zh-CN"/>
        </w:rPr>
        <w:t>(二)花妖狐媚对后世文学的影响</w:t>
      </w:r>
      <w:bookmarkEnd w:id="22"/>
    </w:p>
    <w:p w14:paraId="12D0E76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highlight w:val="none"/>
          <w:lang w:val="en-US" w:eastAsia="zh-CN"/>
        </w:rPr>
      </w:pPr>
      <w:r>
        <w:rPr>
          <w:rFonts w:hint="eastAsia" w:ascii="宋体" w:hAnsi="宋体" w:eastAsia="宋体" w:cs="宋体"/>
          <w:sz w:val="24"/>
          <w:szCs w:val="24"/>
          <w:highlight w:val="none"/>
          <w:lang w:val="en-US" w:eastAsia="zh-CN"/>
        </w:rPr>
        <w:t>　　《聊斋志异》中花妖狐媚形象的塑造，不仅丰富了中国古典文学的人物画廊，还对后世文学创作产生了深远影响。这些形象以其独特的审美价值和文化寓意，为后来作家提供了丰富的创作素材与灵感源泉。在清代之后的小说、戏剧乃至现代影视作品中，花妖狐媚的形象屡见不鲜，且多带有蒲松龄笔下角色的影子。例如，《红楼梦》中林黛玉的“灵秀”气质与《聊斋志异》中某些花妖形象的清雅脱俗有异曲同工之妙；而晚清至民国时期的言情小说，则进一步将狐媚形象从超自然领域拉入世俗情感叙事之中，使其成为一种更具现实意义的文化符号。</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这种影响不仅体现在人物塑造上，更渗透到文学主题与叙事手法之中。《聊斋志异》通过花妖狐媚形象表达了对人性复杂性的深刻洞察，以及对社会伦理边界的独特思考。这种叙事策略被后世作家广泛借鉴，尤其是在探讨人与自然、人与非人之间的关系时，许多作品都延续了蒲松龄开创的模式。例如，20世纪初的新文学运动中，鲁迅的《故事新编》虽未直接描写花妖狐媚，但其对神话传说的现代化重构显然受到《聊斋志异》启发。此外，在当代网络文学中，以花妖狐媚为主题的作品层出不穷，它们在继承传统审美价值的同时，也融入了更多元的文化元素，使这一形象焕发出新的生命力。由此可以看出，《聊斋志异》中的花妖狐媚形象已成为连接古典与现代文学的重要纽带。</w:t>
      </w:r>
    </w:p>
    <w:p w14:paraId="679378EC">
      <w:pPr>
        <w:pStyle w:val="3"/>
        <w:keepNext/>
        <w:keepLines/>
        <w:pageBreakBefore w:val="0"/>
        <w:widowControl w:val="0"/>
        <w:kinsoku/>
        <w:wordWrap/>
        <w:overflowPunct/>
        <w:topLinePunct w:val="0"/>
        <w:autoSpaceDE/>
        <w:autoSpaceDN/>
        <w:bidi w:val="0"/>
        <w:adjustRightInd/>
        <w:snapToGrid/>
        <w:spacing w:before="157" w:beforeLines="50" w:after="157" w:afterLines="50" w:line="400" w:lineRule="exact"/>
        <w:textAlignment w:val="auto"/>
        <w:outlineLvl w:val="0"/>
        <w:rPr>
          <w:rFonts w:hint="eastAsia" w:ascii="黑体" w:hAnsi="黑体" w:eastAsia="黑体" w:cs="黑体"/>
          <w:sz w:val="30"/>
          <w:szCs w:val="30"/>
          <w:lang w:val="en-US" w:eastAsia="zh-CN"/>
        </w:rPr>
      </w:pPr>
      <w:bookmarkStart w:id="23" w:name="_Toc26149"/>
      <w:r>
        <w:rPr>
          <w:rFonts w:hint="eastAsia" w:ascii="黑体" w:hAnsi="黑体" w:eastAsia="黑体" w:cs="黑体"/>
          <w:sz w:val="30"/>
          <w:szCs w:val="30"/>
          <w:lang w:val="en-US" w:eastAsia="zh-CN"/>
        </w:rPr>
        <w:t>(三)当代视角下的文化再解读</w:t>
      </w:r>
      <w:bookmarkEnd w:id="8"/>
      <w:bookmarkEnd w:id="9"/>
      <w:bookmarkEnd w:id="23"/>
    </w:p>
    <w:p w14:paraId="6A5A9C2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highlight w:val="none"/>
          <w:lang w:val="en-US" w:eastAsia="zh-CN"/>
        </w:rPr>
      </w:pPr>
      <w:r>
        <w:rPr>
          <w:rFonts w:hint="eastAsia" w:ascii="宋体" w:hAnsi="宋体" w:eastAsia="宋体" w:cs="宋体"/>
          <w:sz w:val="24"/>
          <w:szCs w:val="24"/>
          <w:highlight w:val="none"/>
          <w:lang w:val="en-US" w:eastAsia="zh-CN"/>
        </w:rPr>
        <w:t>　　在当代文化语境下，对《聊斋志异》中花妖狐媚形象的再解读呈现出新的审美维度与文化价值。这些超自然形象不仅承载了传统社会对女性美的想象，更成为现代性别研究的重要素材。例如，聂小倩这一经典形象在当代影视改编中被赋予更多自主意识和情感表达，突破了原作中依附于男性叙事的局限。这种转变反映了当代社会对女性主体性的重视，同时也展现了传统文化符号在现代社会中的适应性与延展性。通过对花妖狐媚形象的重新诠释，我们能够窥见传统文化如何在现代化进程中实现自我更新，以及其在塑造当代文化认同方面所发挥的作用。</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从文化传播的角度来看，《聊斋志异》中的花妖狐媚形象已成为连接传统与现代的文化桥梁。在全球化背景下，这些形象通过跨媒介传播进入国际视野，为世界提供了理解中国传统文化的独特视角。以“红衣女鬼”为例，这一形象在当代恐怖文学、影视作品中频繁出现，既保留了传统意象的核心特质，又融入了现代心理分析的元素。这种文化再创造不仅丰富了原有形象的内涵，还促进了东西方文化交流中的双向互动。通过对这些形象的当代解读，我们可以进一步探讨传统文化如何在保持自身特色的同时，与全球化趋势相融合，从而实现更为深远的文化影响。</w:t>
      </w:r>
    </w:p>
    <w:p w14:paraId="51D22BB6">
      <w:pPr>
        <w:pStyle w:val="2"/>
        <w:keepNext/>
        <w:keepLines/>
        <w:pageBreakBefore w:val="0"/>
        <w:widowControl w:val="0"/>
        <w:kinsoku/>
        <w:wordWrap/>
        <w:overflowPunct/>
        <w:topLinePunct w:val="0"/>
        <w:autoSpaceDE/>
        <w:autoSpaceDN/>
        <w:bidi w:val="0"/>
        <w:adjustRightInd/>
        <w:snapToGrid/>
        <w:spacing w:before="157" w:beforeLines="50" w:after="157" w:afterLines="50" w:afterAutospacing="0" w:line="400" w:lineRule="exact"/>
        <w:jc w:val="left"/>
        <w:textAlignment w:val="auto"/>
        <w:rPr>
          <w:rFonts w:hint="default"/>
          <w:sz w:val="30"/>
          <w:szCs w:val="30"/>
          <w:lang w:val="en-US" w:eastAsia="zh-CN"/>
        </w:rPr>
      </w:pPr>
      <w:bookmarkStart w:id="24" w:name="_Toc22671"/>
      <w:bookmarkStart w:id="25" w:name="_Toc21548"/>
      <w:bookmarkStart w:id="26" w:name="_Toc2879"/>
      <w:r>
        <w:rPr>
          <w:rFonts w:hint="default"/>
          <w:sz w:val="30"/>
          <w:szCs w:val="30"/>
          <w:lang w:val="en-US" w:eastAsia="zh-CN"/>
        </w:rPr>
        <w:t>结论</w:t>
      </w:r>
      <w:bookmarkEnd w:id="24"/>
      <w:bookmarkEnd w:id="25"/>
      <w:bookmarkEnd w:id="26"/>
    </w:p>
    <w:p w14:paraId="0FBB6A0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本文通过对《聊斋志异》中花妖狐媚形象的深入分析，揭示了这些超自然形象所蕴含的文化寓意。蒲松龄笔下的花妖狐媚并非单纯的虚构角色，而是承载着深刻的社会批判与文化反思。这些形象一方面体现了传统社会对女性美的理想化追求，另一方面也折射出当时社会对女性地位的复杂态度。花妖狐媚在文本中往往兼具美貌与智慧，其行为既挑战了封建礼教的束缚，又展现了个体对自由与幸福的渴望。此外，这些形象还隐喻了人与自然的关系，表达了作者对天人合一哲学的思考。本研究通过文本细读与文化语境分析，揭示了花妖狐媚形象的多重维度，包括其作为社会批判工具、性别意识表达以及生态观念象征的功能。这一研究不仅丰富了对《聊斋志异》文学价值的理解，还为探讨清代社会文化提供了新的视角。创新点在于将花妖狐媚形象置于更广泛的文化背景中进行解读，突破了以往单纯从文学审美角度的研究局限，从而深化了对其文化寓意的认识。</w:t>
      </w:r>
    </w:p>
    <w:p w14:paraId="2DE0F024">
      <w:pPr>
        <w:rPr>
          <w:rFonts w:hint="default"/>
          <w:sz w:val="30"/>
          <w:szCs w:val="30"/>
          <w:lang w:val="en-US" w:eastAsia="zh-CN"/>
        </w:rPr>
      </w:pPr>
      <w:bookmarkStart w:id="27" w:name="_Toc4142"/>
      <w:bookmarkStart w:id="28" w:name="_Toc12636"/>
      <w:r>
        <w:rPr>
          <w:rFonts w:hint="default"/>
          <w:sz w:val="30"/>
          <w:szCs w:val="30"/>
          <w:lang w:val="en-US" w:eastAsia="zh-CN"/>
        </w:rPr>
        <w:br w:type="page"/>
      </w:r>
    </w:p>
    <w:p w14:paraId="161FA32D">
      <w:pPr>
        <w:pStyle w:val="2"/>
        <w:keepNext/>
        <w:keepLines/>
        <w:pageBreakBefore w:val="0"/>
        <w:widowControl w:val="0"/>
        <w:kinsoku/>
        <w:wordWrap/>
        <w:overflowPunct/>
        <w:topLinePunct w:val="0"/>
        <w:autoSpaceDE/>
        <w:autoSpaceDN/>
        <w:bidi w:val="0"/>
        <w:adjustRightInd/>
        <w:snapToGrid/>
        <w:spacing w:before="157" w:beforeLines="50" w:after="157" w:afterLines="50" w:afterAutospacing="0" w:line="400" w:lineRule="exact"/>
        <w:jc w:val="left"/>
        <w:textAlignment w:val="auto"/>
        <w:rPr>
          <w:rFonts w:hint="default"/>
          <w:sz w:val="30"/>
          <w:szCs w:val="30"/>
          <w:lang w:val="en-US" w:eastAsia="zh-CN"/>
        </w:rPr>
      </w:pPr>
      <w:bookmarkStart w:id="29" w:name="_Toc12992"/>
      <w:r>
        <w:rPr>
          <w:rFonts w:hint="default"/>
          <w:sz w:val="30"/>
          <w:szCs w:val="30"/>
          <w:lang w:val="en-US" w:eastAsia="zh-CN"/>
        </w:rPr>
        <w:t>参考文献</w:t>
      </w:r>
      <w:bookmarkEnd w:id="27"/>
      <w:bookmarkEnd w:id="28"/>
      <w:bookmarkEnd w:id="29"/>
    </w:p>
    <w:p w14:paraId="420D56CD">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[1] 王璐璐.《聊斋志异》中"侠"的形象探讨[J].盐城工学院学报:社会科学版, 2023, 36(4):54-57.</w:t>
      </w:r>
    </w:p>
    <w:p w14:paraId="218211CC">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[2] 邹昊楠.《聊斋志异》中狐女形象的审美底蕴与现实价值研究[J].  2025.</w:t>
      </w:r>
    </w:p>
    <w:p w14:paraId="73848A50">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[3] 柳颖.蒲松龄《聊斋志异》中"狐狸"的形象探究[J].杂文月刊（下半月）, 2023(5):0052-0054.</w:t>
      </w:r>
    </w:p>
    <w:p w14:paraId="3A2266EF">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[4] 李凡.《任氏传》与《聊斋志异》狐妖形象之比较研究[J].今古文创, 2023(18):50-53.</w:t>
      </w:r>
    </w:p>
    <w:p w14:paraId="7D4994B1">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[5] 张美洲,王军涛.论《聊斋志异》中的狐妖形象对兽性的遮蔽[J].名作欣赏, 2025(2).</w:t>
      </w:r>
    </w:p>
    <w:p w14:paraId="22982B3B">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[6] 冯霞,汪书言.论《聊斋志异》中的"楼"意象[J].青年文学家, 2023(6):79-81.</w:t>
      </w:r>
    </w:p>
    <w:p w14:paraId="3C0E46E4">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[7] 李慧杰.天使,妖妇及"人"——论《聊斋志异》中的三类女性[J].乐山师范学院学报, 2024, 39(6):38-43.</w:t>
      </w:r>
    </w:p>
    <w:p w14:paraId="21653B9B">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[8] 马瑞芳.马瑞芳品读聊斋志异·妖卷 中国古典小说,诗词[M].天地出版社,2023.</w:t>
      </w:r>
    </w:p>
    <w:p w14:paraId="06371FFD">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[9] 鲁仪.《聊斋志异》的劝善主旨研究[J].江苏科技大学学报：社会科学版, 2024(2).</w:t>
      </w:r>
    </w:p>
    <w:p w14:paraId="293455C3">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[10] 佚名.《马瑞芳品读&lt;聊斋志异&gt;》[J].蒲松龄研究, 2023(1):F0003.</w:t>
      </w:r>
    </w:p>
    <w:p w14:paraId="0224551F">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[11] 昃秀花.浅谈刻瓷艺术作品《聊斋》与聊斋文化[J].陶瓷科学与艺术, 2024, 58(10):128-129.</w:t>
      </w:r>
    </w:p>
    <w:p w14:paraId="2FB5A5F1">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[12] 任怡姗.从《婴宁》看清代女性的生存困境[J].江西电力职业技术学院学报, 2024, 37(6):142-144.</w:t>
      </w:r>
    </w:p>
    <w:p w14:paraId="1ADD4473">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[13] 彭清婷,张国光.写狐鬼花妖 天看人世百态——《聊斋志异》经典品读[J].初中生学习指导, 2024(8):14-15.</w:t>
      </w:r>
    </w:p>
    <w:p w14:paraId="0AE6570C">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[14] 郭家慧 郭勇.基于舞台剧叙事呈现的《聊斋志异·画壁》叙事艺术研究[J].艺术科技, 2024, 37(2):93-95.</w:t>
      </w:r>
    </w:p>
    <w:p w14:paraId="2D90D9B1">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[15] 冯霞 杨淳.《聊斋志异》中的生态美学思想研究[J].青年文学家, 2024.</w:t>
      </w:r>
    </w:p>
    <w:p w14:paraId="19595BB2">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[16] 庞然.男儿妆成女娇娥——《聊斋志异·人妖》探赜[J].蒲松龄研究, 2023(1):27-36.</w:t>
      </w:r>
    </w:p>
    <w:p w14:paraId="0210A7DA">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4"/>
          <w:szCs w:val="24"/>
          <w:highlight w:val="none"/>
          <w:lang w:val="en-US" w:eastAsia="zh-CN"/>
        </w:rPr>
      </w:pPr>
    </w:p>
    <w:p w14:paraId="65BF2E8A">
      <w:pPr>
        <w:pStyle w:val="2"/>
        <w:keepNext/>
        <w:keepLines/>
        <w:pageBreakBefore w:val="0"/>
        <w:widowControl w:val="0"/>
        <w:kinsoku/>
        <w:wordWrap/>
        <w:overflowPunct/>
        <w:topLinePunct w:val="0"/>
        <w:autoSpaceDE/>
        <w:autoSpaceDN/>
        <w:bidi w:val="0"/>
        <w:adjustRightInd/>
        <w:snapToGrid/>
        <w:spacing w:before="157" w:beforeLines="50" w:after="157" w:afterLines="50" w:afterAutospacing="0" w:line="400" w:lineRule="exact"/>
        <w:jc w:val="left"/>
        <w:textAlignment w:val="auto"/>
        <w:rPr>
          <w:rFonts w:hint="default"/>
          <w:sz w:val="30"/>
          <w:szCs w:val="30"/>
          <w:lang w:val="en-US" w:eastAsia="zh-CN"/>
        </w:rPr>
      </w:pPr>
      <w:bookmarkStart w:id="30" w:name="_Toc270"/>
      <w:bookmarkStart w:id="31" w:name="_Toc2903"/>
      <w:bookmarkStart w:id="32" w:name="_Toc10243"/>
      <w:r>
        <w:rPr>
          <w:rFonts w:hint="default"/>
          <w:sz w:val="30"/>
          <w:szCs w:val="30"/>
          <w:lang w:val="en-US" w:eastAsia="zh-CN"/>
        </w:rPr>
        <w:t>致谢</w:t>
      </w:r>
      <w:bookmarkEnd w:id="30"/>
      <w:bookmarkEnd w:id="31"/>
      <w:bookmarkEnd w:id="32"/>
    </w:p>
    <w:p w14:paraId="0E7DA98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color w:val="231F20"/>
          <w:kern w:val="0"/>
          <w:sz w:val="24"/>
          <w:szCs w:val="24"/>
          <w:highlight w:val="none"/>
          <w:lang w:val="en-US" w:eastAsia="zh-CN" w:bidi="ar"/>
        </w:rPr>
      </w:pPr>
      <w:r>
        <w:rPr>
          <w:rFonts w:hint="eastAsia" w:ascii="宋体" w:hAnsi="宋体" w:eastAsia="宋体" w:cs="宋体"/>
          <w:color w:val="231F20"/>
          <w:kern w:val="0"/>
          <w:sz w:val="24"/>
          <w:szCs w:val="24"/>
          <w:highlight w:val="none"/>
          <w:lang w:val="en-US" w:eastAsia="zh-CN" w:bidi="ar"/>
        </w:rPr>
        <w:t>我要衷心感谢我的论文指导教师，在整个论文写作过程中，您给予了我极大的帮助和指导。从选题到论文框架的确定，再到具体内容的修改和完善，您始终耐心地为我解答疑惑，提供了许多宝贵的建议。您的指导让我在论文写作中少走了很多弯路，也让我对学术研究有了更深的理解。此外，我也要感谢过程中给予我支持和帮助的家人和朋友。你们的鼓励和理解让我能够坚持下来，顺利完成学业。特别感谢我的家人，你们在我论文写作期间承担了更多的家庭责任，让我能够专心投入到学习中。最后，感谢所有在学习路上帮助过我的人，你们的支持是我前进的动力。</w:t>
      </w:r>
    </w:p>
    <w:p w14:paraId="7D5755F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sz w:val="24"/>
          <w:szCs w:val="24"/>
          <w:highlight w:val="none"/>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6F7E34-9565-4EE2-90CE-1763C21F78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4442DDA1-1A95-4E2F-9656-E966028F272C}"/>
  </w:font>
  <w:font w:name="仿宋">
    <w:panose1 w:val="02010609060101010101"/>
    <w:charset w:val="86"/>
    <w:family w:val="auto"/>
    <w:pitch w:val="default"/>
    <w:sig w:usb0="800002BF" w:usb1="38CF7CFA" w:usb2="00000016" w:usb3="00000000" w:csb0="00040001" w:csb1="00000000"/>
    <w:embedRegular r:id="rId3" w:fontKey="{5ABF522F-5CE6-4B8F-AF42-9747A0494D49}"/>
  </w:font>
  <w:font w:name="方正小标宋简体">
    <w:panose1 w:val="02000000000000000000"/>
    <w:charset w:val="86"/>
    <w:family w:val="auto"/>
    <w:pitch w:val="default"/>
    <w:sig w:usb0="00000001" w:usb1="08000000" w:usb2="00000000" w:usb3="00000000" w:csb0="00040000" w:csb1="00000000"/>
    <w:embedRegular r:id="rId4" w:fontKey="{FCCF8BD3-4908-459E-B75F-E08C576DF19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BDB0F">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C4F4E0">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4C4F4E0">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MzZlZThkNDk5MWQyN2VjMDMwMWI1MzY3NjU3NTYifQ=="/>
  </w:docVars>
  <w:rsids>
    <w:rsidRoot w:val="00F15845"/>
    <w:rsid w:val="000C4416"/>
    <w:rsid w:val="00113CD3"/>
    <w:rsid w:val="001A3E4A"/>
    <w:rsid w:val="0025036D"/>
    <w:rsid w:val="0025362B"/>
    <w:rsid w:val="002D38FB"/>
    <w:rsid w:val="003521BF"/>
    <w:rsid w:val="003711C3"/>
    <w:rsid w:val="0038613C"/>
    <w:rsid w:val="00476FBF"/>
    <w:rsid w:val="00520A0D"/>
    <w:rsid w:val="00554295"/>
    <w:rsid w:val="006115E1"/>
    <w:rsid w:val="00635FF5"/>
    <w:rsid w:val="007B15B4"/>
    <w:rsid w:val="0099159E"/>
    <w:rsid w:val="009A0D36"/>
    <w:rsid w:val="009E2F7A"/>
    <w:rsid w:val="00A07836"/>
    <w:rsid w:val="00D95860"/>
    <w:rsid w:val="00DF2E2D"/>
    <w:rsid w:val="00F15845"/>
    <w:rsid w:val="021179D9"/>
    <w:rsid w:val="02296326"/>
    <w:rsid w:val="026F71B4"/>
    <w:rsid w:val="03FE4B5C"/>
    <w:rsid w:val="04D70EC1"/>
    <w:rsid w:val="05224B3C"/>
    <w:rsid w:val="06F634A2"/>
    <w:rsid w:val="07012CD5"/>
    <w:rsid w:val="07782430"/>
    <w:rsid w:val="07BE3B35"/>
    <w:rsid w:val="07DC6755"/>
    <w:rsid w:val="08205941"/>
    <w:rsid w:val="08643561"/>
    <w:rsid w:val="08700EA9"/>
    <w:rsid w:val="0872192F"/>
    <w:rsid w:val="097934C5"/>
    <w:rsid w:val="0C2C68DA"/>
    <w:rsid w:val="0C575C90"/>
    <w:rsid w:val="0C840344"/>
    <w:rsid w:val="0CF2318E"/>
    <w:rsid w:val="0D704838"/>
    <w:rsid w:val="0F9658E5"/>
    <w:rsid w:val="0FD05800"/>
    <w:rsid w:val="0FFD4225"/>
    <w:rsid w:val="1212367E"/>
    <w:rsid w:val="12137246"/>
    <w:rsid w:val="12AA1814"/>
    <w:rsid w:val="140065B0"/>
    <w:rsid w:val="14322C84"/>
    <w:rsid w:val="148D505F"/>
    <w:rsid w:val="15B90155"/>
    <w:rsid w:val="15EE7EEE"/>
    <w:rsid w:val="17D11706"/>
    <w:rsid w:val="18F41CCE"/>
    <w:rsid w:val="1A210A06"/>
    <w:rsid w:val="1A4B7475"/>
    <w:rsid w:val="1A6B37BC"/>
    <w:rsid w:val="1C822F7F"/>
    <w:rsid w:val="1CD2459F"/>
    <w:rsid w:val="1D252571"/>
    <w:rsid w:val="1E876FC3"/>
    <w:rsid w:val="1F0A515A"/>
    <w:rsid w:val="20771BA9"/>
    <w:rsid w:val="212121EE"/>
    <w:rsid w:val="21747874"/>
    <w:rsid w:val="228B2BD9"/>
    <w:rsid w:val="23C71516"/>
    <w:rsid w:val="24580F57"/>
    <w:rsid w:val="265D18B9"/>
    <w:rsid w:val="275D4D64"/>
    <w:rsid w:val="27CE5C62"/>
    <w:rsid w:val="291D2681"/>
    <w:rsid w:val="297671DC"/>
    <w:rsid w:val="29FE64AD"/>
    <w:rsid w:val="2A19565F"/>
    <w:rsid w:val="2A856A1C"/>
    <w:rsid w:val="2BC45765"/>
    <w:rsid w:val="2C136339"/>
    <w:rsid w:val="2C4E7372"/>
    <w:rsid w:val="2C752316"/>
    <w:rsid w:val="2CF94198"/>
    <w:rsid w:val="2D035FCE"/>
    <w:rsid w:val="2DCE15AF"/>
    <w:rsid w:val="2DF23C8E"/>
    <w:rsid w:val="2E7C01C6"/>
    <w:rsid w:val="307F66DD"/>
    <w:rsid w:val="30E47124"/>
    <w:rsid w:val="310A7DBB"/>
    <w:rsid w:val="31353510"/>
    <w:rsid w:val="31915E99"/>
    <w:rsid w:val="328258BC"/>
    <w:rsid w:val="33B67D9E"/>
    <w:rsid w:val="34E577A3"/>
    <w:rsid w:val="35B50CAE"/>
    <w:rsid w:val="360A3DC9"/>
    <w:rsid w:val="3621689F"/>
    <w:rsid w:val="3749114F"/>
    <w:rsid w:val="383F1CA7"/>
    <w:rsid w:val="38A865CA"/>
    <w:rsid w:val="38F80313"/>
    <w:rsid w:val="390A4E9F"/>
    <w:rsid w:val="398151D4"/>
    <w:rsid w:val="39A131D7"/>
    <w:rsid w:val="3C65673D"/>
    <w:rsid w:val="3D0E2985"/>
    <w:rsid w:val="3E25365D"/>
    <w:rsid w:val="3EDA1DE6"/>
    <w:rsid w:val="3F3D76BC"/>
    <w:rsid w:val="3F3E06B7"/>
    <w:rsid w:val="3FA64260"/>
    <w:rsid w:val="3FC502EA"/>
    <w:rsid w:val="40101C87"/>
    <w:rsid w:val="40FC14EF"/>
    <w:rsid w:val="412B053B"/>
    <w:rsid w:val="4146209A"/>
    <w:rsid w:val="42DE541C"/>
    <w:rsid w:val="43106CD7"/>
    <w:rsid w:val="432C71AD"/>
    <w:rsid w:val="43653F07"/>
    <w:rsid w:val="43D60CD0"/>
    <w:rsid w:val="43FA4165"/>
    <w:rsid w:val="44E001FA"/>
    <w:rsid w:val="45515EBC"/>
    <w:rsid w:val="45B53464"/>
    <w:rsid w:val="45C42C62"/>
    <w:rsid w:val="45F61929"/>
    <w:rsid w:val="462D3A25"/>
    <w:rsid w:val="46D6641A"/>
    <w:rsid w:val="46FA5CD4"/>
    <w:rsid w:val="4723522B"/>
    <w:rsid w:val="480D0F64"/>
    <w:rsid w:val="489B5295"/>
    <w:rsid w:val="498D72D3"/>
    <w:rsid w:val="49AA1738"/>
    <w:rsid w:val="49D97E23"/>
    <w:rsid w:val="4A5A33C8"/>
    <w:rsid w:val="4B1135EE"/>
    <w:rsid w:val="4BFC604B"/>
    <w:rsid w:val="4C10762E"/>
    <w:rsid w:val="4C123AC0"/>
    <w:rsid w:val="4CAB7E57"/>
    <w:rsid w:val="4D0738DF"/>
    <w:rsid w:val="4E6B4968"/>
    <w:rsid w:val="4F0040A4"/>
    <w:rsid w:val="4F214A79"/>
    <w:rsid w:val="501F49FD"/>
    <w:rsid w:val="50615016"/>
    <w:rsid w:val="50AD7180"/>
    <w:rsid w:val="5431081B"/>
    <w:rsid w:val="5482536B"/>
    <w:rsid w:val="549F3398"/>
    <w:rsid w:val="559509CD"/>
    <w:rsid w:val="5689374C"/>
    <w:rsid w:val="56FB3ACE"/>
    <w:rsid w:val="57116717"/>
    <w:rsid w:val="5758107C"/>
    <w:rsid w:val="58A96154"/>
    <w:rsid w:val="599D630C"/>
    <w:rsid w:val="5A8D1F2D"/>
    <w:rsid w:val="5ADF3486"/>
    <w:rsid w:val="5B5D7E1A"/>
    <w:rsid w:val="5B9C7878"/>
    <w:rsid w:val="5BF91B28"/>
    <w:rsid w:val="5DA97E26"/>
    <w:rsid w:val="5E5233EC"/>
    <w:rsid w:val="5E5F2BE4"/>
    <w:rsid w:val="5EC42B35"/>
    <w:rsid w:val="62AE3137"/>
    <w:rsid w:val="63BC446F"/>
    <w:rsid w:val="63E37DC4"/>
    <w:rsid w:val="64D965E9"/>
    <w:rsid w:val="65622F6B"/>
    <w:rsid w:val="658F073C"/>
    <w:rsid w:val="66137323"/>
    <w:rsid w:val="66A6502E"/>
    <w:rsid w:val="66BF36BB"/>
    <w:rsid w:val="66FF2DB0"/>
    <w:rsid w:val="67513297"/>
    <w:rsid w:val="676856EC"/>
    <w:rsid w:val="677A3E09"/>
    <w:rsid w:val="677D0159"/>
    <w:rsid w:val="68450253"/>
    <w:rsid w:val="68D65F71"/>
    <w:rsid w:val="69C67F6C"/>
    <w:rsid w:val="69F20600"/>
    <w:rsid w:val="6ABA73A5"/>
    <w:rsid w:val="6B0171E1"/>
    <w:rsid w:val="6B8E7601"/>
    <w:rsid w:val="6C2B055A"/>
    <w:rsid w:val="6E773352"/>
    <w:rsid w:val="6EB10644"/>
    <w:rsid w:val="6ECD1769"/>
    <w:rsid w:val="6ED4728A"/>
    <w:rsid w:val="70A26535"/>
    <w:rsid w:val="730833A3"/>
    <w:rsid w:val="73EC1FE3"/>
    <w:rsid w:val="74145FC1"/>
    <w:rsid w:val="742676F6"/>
    <w:rsid w:val="747F0095"/>
    <w:rsid w:val="7513602F"/>
    <w:rsid w:val="75497D8F"/>
    <w:rsid w:val="757334A2"/>
    <w:rsid w:val="767E463B"/>
    <w:rsid w:val="76A007D6"/>
    <w:rsid w:val="77C37911"/>
    <w:rsid w:val="792F03AD"/>
    <w:rsid w:val="79406C7D"/>
    <w:rsid w:val="79DF4732"/>
    <w:rsid w:val="79F747D4"/>
    <w:rsid w:val="7A6A66F1"/>
    <w:rsid w:val="7ABB7ABF"/>
    <w:rsid w:val="7ACA6431"/>
    <w:rsid w:val="7ADD3367"/>
    <w:rsid w:val="7B9A05C1"/>
    <w:rsid w:val="7C232C71"/>
    <w:rsid w:val="7D1F7C67"/>
    <w:rsid w:val="7D20578D"/>
    <w:rsid w:val="7D8448D9"/>
    <w:rsid w:val="7D8539C2"/>
    <w:rsid w:val="7DA63EE4"/>
    <w:rsid w:val="7E0D3F64"/>
    <w:rsid w:val="7ED92098"/>
    <w:rsid w:val="7FFA6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1"/>
    <w:autoRedefine/>
    <w:qFormat/>
    <w:uiPriority w:val="0"/>
    <w:pPr>
      <w:keepNext/>
      <w:keepLines/>
      <w:spacing w:after="100" w:afterAutospacing="1"/>
      <w:jc w:val="center"/>
      <w:outlineLvl w:val="0"/>
    </w:pPr>
    <w:rPr>
      <w:rFonts w:ascii="Times New Roman" w:hAnsi="Times New Roman" w:eastAsia="黑体" w:cs="Times New Roman"/>
      <w:b/>
      <w:bCs/>
      <w:color w:val="000000"/>
      <w:kern w:val="44"/>
      <w:sz w:val="36"/>
      <w:szCs w:val="36"/>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Body Text Indent"/>
    <w:basedOn w:val="1"/>
    <w:link w:val="14"/>
    <w:autoRedefine/>
    <w:qFormat/>
    <w:uiPriority w:val="0"/>
    <w:pPr>
      <w:spacing w:after="120"/>
      <w:ind w:left="420" w:leftChars="200"/>
    </w:pPr>
  </w:style>
  <w:style w:type="paragraph" w:styleId="6">
    <w:name w:val="Balloon Text"/>
    <w:basedOn w:val="1"/>
    <w:link w:val="17"/>
    <w:autoRedefine/>
    <w:semiHidden/>
    <w:unhideWhenUsed/>
    <w:qFormat/>
    <w:uiPriority w:val="99"/>
    <w:rPr>
      <w:sz w:val="18"/>
      <w:szCs w:val="18"/>
    </w:rPr>
  </w:style>
  <w:style w:type="paragraph" w:styleId="7">
    <w:name w:val="footer"/>
    <w:basedOn w:val="1"/>
    <w:link w:val="19"/>
    <w:autoRedefine/>
    <w:unhideWhenUsed/>
    <w:qFormat/>
    <w:uiPriority w:val="99"/>
    <w:pPr>
      <w:tabs>
        <w:tab w:val="center" w:pos="4153"/>
        <w:tab w:val="right" w:pos="8306"/>
      </w:tabs>
      <w:snapToGrid w:val="0"/>
      <w:jc w:val="left"/>
    </w:pPr>
    <w:rPr>
      <w:sz w:val="18"/>
      <w:szCs w:val="18"/>
    </w:rPr>
  </w:style>
  <w:style w:type="paragraph" w:styleId="8">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semiHidden/>
    <w:unhideWhenUsed/>
    <w:qFormat/>
    <w:uiPriority w:val="39"/>
  </w:style>
  <w:style w:type="paragraph" w:styleId="10">
    <w:name w:val="toc 2"/>
    <w:basedOn w:val="1"/>
    <w:next w:val="1"/>
    <w:autoRedefine/>
    <w:semiHidden/>
    <w:unhideWhenUsed/>
    <w:qFormat/>
    <w:uiPriority w:val="39"/>
    <w:pPr>
      <w:ind w:left="420" w:leftChars="200"/>
    </w:pPr>
  </w:style>
  <w:style w:type="paragraph" w:styleId="11">
    <w:name w:val="Body Text 2"/>
    <w:basedOn w:val="1"/>
    <w:link w:val="20"/>
    <w:autoRedefine/>
    <w:semiHidden/>
    <w:unhideWhenUsed/>
    <w:qFormat/>
    <w:uiPriority w:val="99"/>
    <w:pPr>
      <w:spacing w:after="120" w:line="480" w:lineRule="auto"/>
    </w:pPr>
  </w:style>
  <w:style w:type="character" w:customStyle="1" w:styleId="14">
    <w:name w:val="正文文本缩进 Char"/>
    <w:basedOn w:val="13"/>
    <w:link w:val="5"/>
    <w:autoRedefine/>
    <w:qFormat/>
    <w:uiPriority w:val="0"/>
    <w:rPr>
      <w:rFonts w:ascii="Calibri" w:hAnsi="Calibri" w:eastAsia="宋体" w:cs="Calibri"/>
      <w:szCs w:val="21"/>
    </w:rPr>
  </w:style>
  <w:style w:type="paragraph" w:customStyle="1" w:styleId="15">
    <w:name w:val="列出段落1"/>
    <w:basedOn w:val="1"/>
    <w:autoRedefine/>
    <w:qFormat/>
    <w:uiPriority w:val="0"/>
    <w:pPr>
      <w:ind w:firstLine="420" w:firstLineChars="200"/>
    </w:pPr>
  </w:style>
  <w:style w:type="paragraph" w:styleId="16">
    <w:name w:val="List Paragraph"/>
    <w:basedOn w:val="1"/>
    <w:autoRedefine/>
    <w:qFormat/>
    <w:uiPriority w:val="34"/>
    <w:pPr>
      <w:ind w:firstLine="420" w:firstLineChars="200"/>
    </w:pPr>
  </w:style>
  <w:style w:type="character" w:customStyle="1" w:styleId="17">
    <w:name w:val="批注框文本 Char"/>
    <w:basedOn w:val="13"/>
    <w:link w:val="6"/>
    <w:autoRedefine/>
    <w:semiHidden/>
    <w:qFormat/>
    <w:uiPriority w:val="99"/>
    <w:rPr>
      <w:rFonts w:ascii="Calibri" w:hAnsi="Calibri" w:eastAsia="宋体" w:cs="Calibri"/>
      <w:sz w:val="18"/>
      <w:szCs w:val="18"/>
    </w:rPr>
  </w:style>
  <w:style w:type="character" w:customStyle="1" w:styleId="18">
    <w:name w:val="页眉 Char"/>
    <w:basedOn w:val="13"/>
    <w:link w:val="8"/>
    <w:autoRedefine/>
    <w:qFormat/>
    <w:uiPriority w:val="99"/>
    <w:rPr>
      <w:rFonts w:ascii="Calibri" w:hAnsi="Calibri" w:eastAsia="宋体" w:cs="Calibri"/>
      <w:sz w:val="18"/>
      <w:szCs w:val="18"/>
    </w:rPr>
  </w:style>
  <w:style w:type="character" w:customStyle="1" w:styleId="19">
    <w:name w:val="页脚 Char"/>
    <w:basedOn w:val="13"/>
    <w:link w:val="7"/>
    <w:autoRedefine/>
    <w:qFormat/>
    <w:uiPriority w:val="99"/>
    <w:rPr>
      <w:rFonts w:ascii="Calibri" w:hAnsi="Calibri" w:eastAsia="宋体" w:cs="Calibri"/>
      <w:sz w:val="18"/>
      <w:szCs w:val="18"/>
    </w:rPr>
  </w:style>
  <w:style w:type="character" w:customStyle="1" w:styleId="20">
    <w:name w:val="正文文本 2 Char"/>
    <w:basedOn w:val="13"/>
    <w:link w:val="11"/>
    <w:autoRedefine/>
    <w:semiHidden/>
    <w:qFormat/>
    <w:uiPriority w:val="99"/>
    <w:rPr>
      <w:rFonts w:ascii="Calibri" w:hAnsi="Calibri" w:eastAsia="宋体" w:cs="Calibri"/>
      <w:szCs w:val="21"/>
    </w:rPr>
  </w:style>
  <w:style w:type="character" w:customStyle="1" w:styleId="21">
    <w:name w:val="标题 1 Char"/>
    <w:basedOn w:val="13"/>
    <w:link w:val="2"/>
    <w:autoRedefine/>
    <w:qFormat/>
    <w:uiPriority w:val="0"/>
    <w:rPr>
      <w:rFonts w:ascii="Times New Roman" w:hAnsi="Times New Roman" w:eastAsia="黑体" w:cs="Times New Roman"/>
      <w:b/>
      <w:bCs/>
      <w:color w:val="000000"/>
      <w:kern w:val="44"/>
      <w:sz w:val="36"/>
      <w:szCs w:val="36"/>
    </w:rPr>
  </w:style>
  <w:style w:type="paragraph" w:customStyle="1" w:styleId="2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9764</Words>
  <Characters>11514</Characters>
  <Lines>30</Lines>
  <Paragraphs>8</Paragraphs>
  <TotalTime>0</TotalTime>
  <ScaleCrop>false</ScaleCrop>
  <LinksUpToDate>false</LinksUpToDate>
  <CharactersWithSpaces>12213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2021-04-01T06:18:00Z</dcterms:created>
  <dc:creator>Microsoft</dc:creator>
  <cp:lastModifiedBy>来日方长</cp:lastModifiedBy>
  <dcterms:modified xsi:type="dcterms:W3CDTF">2025-04-19T02:06:12Z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C4204E5520CD445FBD5CBAC734BBE8BB_13</vt:lpwstr>
  </property>
  <property fmtid="{D5CDD505-2E9C-101B-9397-08002B2CF9AE}" pid="4" name="KSOTemplateDocerSaveRecord">
    <vt:lpwstr>eyJoZGlkIjoiNGU0NWFmOTZjZWIwODg4M2E1ZDMyNTBhNjU5MWQxM2IiLCJ1c2VySWQiOiI3NzM1Njc4MDgifQ==</vt:lpwstr>
  </property>
</Properties>
</file>